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D9A30" w14:textId="7AB7DF55" w:rsidR="00357465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3GPP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TSG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-RAN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WG2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Meeting #</w:t>
      </w:r>
      <w:r w:rsidR="00357465">
        <w:rPr>
          <w:rFonts w:ascii="Arial" w:hAnsi="Arial" w:cs="Arial" w:hint="eastAsia"/>
          <w:b/>
          <w:bCs/>
          <w:kern w:val="0"/>
          <w:sz w:val="24"/>
        </w:rPr>
        <w:t>10</w:t>
      </w:r>
      <w:r w:rsidR="00B63E7C">
        <w:rPr>
          <w:rFonts w:ascii="Arial" w:hAnsi="Arial" w:cs="Arial"/>
          <w:b/>
          <w:bCs/>
          <w:kern w:val="0"/>
          <w:sz w:val="24"/>
        </w:rPr>
        <w:t>7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4"/>
        </w:rPr>
        <w:t xml:space="preserve">                         </w:t>
      </w:r>
      <w:r w:rsidR="00B47CA1">
        <w:rPr>
          <w:rFonts w:ascii="Arial" w:hAnsi="Arial" w:cs="Arial"/>
          <w:b/>
          <w:bCs/>
          <w:kern w:val="0"/>
          <w:sz w:val="24"/>
        </w:rPr>
        <w:t xml:space="preserve">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</w:t>
      </w:r>
      <w:proofErr w:type="spellStart"/>
      <w:r>
        <w:rPr>
          <w:rFonts w:ascii="Arial" w:hAnsi="Arial" w:cs="Arial" w:hint="eastAsia"/>
          <w:b/>
          <w:bCs/>
          <w:kern w:val="0"/>
          <w:sz w:val="24"/>
          <w:lang w:val="en-GB"/>
        </w:rPr>
        <w:t>R2</w:t>
      </w:r>
      <w:proofErr w:type="spellEnd"/>
      <w:r>
        <w:rPr>
          <w:rFonts w:ascii="Arial" w:hAnsi="Arial" w:cs="Arial" w:hint="eastAsia"/>
          <w:b/>
          <w:bCs/>
          <w:kern w:val="0"/>
          <w:sz w:val="24"/>
          <w:lang w:val="en-GB"/>
        </w:rPr>
        <w:t>-1</w:t>
      </w:r>
      <w:r w:rsidR="00CB1870">
        <w:rPr>
          <w:rFonts w:ascii="Arial" w:hAnsi="Arial" w:cs="Arial"/>
          <w:b/>
          <w:bCs/>
          <w:kern w:val="0"/>
          <w:sz w:val="24"/>
        </w:rPr>
        <w:t>9</w:t>
      </w:r>
      <w:r w:rsidR="00615C05">
        <w:rPr>
          <w:rFonts w:ascii="Arial" w:hAnsi="Arial" w:cs="Arial"/>
          <w:b/>
          <w:bCs/>
          <w:kern w:val="0"/>
          <w:sz w:val="24"/>
        </w:rPr>
        <w:t>09801</w:t>
      </w:r>
    </w:p>
    <w:p w14:paraId="4FF0DACF" w14:textId="2F2B1E10" w:rsidR="00C16C29" w:rsidRDefault="00B63E7C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Prague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Czech Republic</w:t>
      </w:r>
      <w:r w:rsidR="00EE04F3">
        <w:rPr>
          <w:rFonts w:ascii="Arial" w:hAnsi="Arial" w:cs="Arial" w:hint="eastAsia"/>
          <w:b/>
          <w:bCs/>
          <w:kern w:val="0"/>
          <w:sz w:val="24"/>
        </w:rPr>
        <w:t>,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>26</w:t>
      </w:r>
      <w:proofErr w:type="spellStart"/>
      <w:r w:rsidR="00EE04F3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proofErr w:type="spellEnd"/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ascii="Arial" w:hAnsi="Arial" w:cs="Arial"/>
          <w:b/>
          <w:bCs/>
          <w:kern w:val="0"/>
          <w:sz w:val="24"/>
        </w:rPr>
        <w:t>30</w:t>
      </w:r>
      <w:r w:rsidR="00357465">
        <w:rPr>
          <w:rFonts w:ascii="Arial" w:hAnsi="Arial" w:cs="Arial" w:hint="eastAsia"/>
          <w:b/>
          <w:bCs/>
          <w:kern w:val="0"/>
          <w:sz w:val="24"/>
          <w:vertAlign w:val="superscript"/>
        </w:rPr>
        <w:t>t</w:t>
      </w:r>
      <w:r w:rsidR="004A6761">
        <w:rPr>
          <w:rFonts w:ascii="Arial" w:hAnsi="Arial" w:cs="Arial"/>
          <w:b/>
          <w:bCs/>
          <w:kern w:val="0"/>
          <w:sz w:val="24"/>
          <w:vertAlign w:val="superscript"/>
        </w:rPr>
        <w:t>h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August</w:t>
      </w:r>
      <w:r w:rsidR="00357465"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2019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                         </w:t>
      </w:r>
    </w:p>
    <w:p w14:paraId="660719F4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  <w:t xml:space="preserve">      </w:t>
      </w:r>
    </w:p>
    <w:p w14:paraId="397B8EEA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Corporation,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14:paraId="542688B7" w14:textId="5214E9BB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1E7603">
        <w:rPr>
          <w:rFonts w:ascii="Arial" w:hAnsi="Arial" w:cs="Arial"/>
          <w:b/>
          <w:bCs/>
          <w:snapToGrid w:val="0"/>
          <w:kern w:val="0"/>
          <w:sz w:val="24"/>
        </w:rPr>
        <w:t xml:space="preserve">Power saving </w:t>
      </w:r>
      <w:r w:rsidR="00857171">
        <w:rPr>
          <w:rFonts w:ascii="Arial" w:hAnsi="Arial" w:cs="Arial"/>
          <w:b/>
          <w:bCs/>
          <w:snapToGrid w:val="0"/>
          <w:kern w:val="0"/>
          <w:sz w:val="24"/>
        </w:rPr>
        <w:t xml:space="preserve">approach in </w:t>
      </w:r>
      <w:proofErr w:type="spellStart"/>
      <w:r w:rsidR="00857171">
        <w:rPr>
          <w:rFonts w:ascii="Arial" w:hAnsi="Arial" w:cs="Arial"/>
          <w:b/>
          <w:bCs/>
          <w:snapToGrid w:val="0"/>
          <w:kern w:val="0"/>
          <w:sz w:val="24"/>
        </w:rPr>
        <w:t>RRM</w:t>
      </w:r>
      <w:proofErr w:type="spellEnd"/>
    </w:p>
    <w:p w14:paraId="6557A8EC" w14:textId="535BA265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1C27C7">
        <w:rPr>
          <w:rFonts w:ascii="Arial" w:hAnsi="Arial" w:cs="Arial"/>
          <w:b/>
          <w:bCs/>
          <w:snapToGrid w:val="0"/>
          <w:kern w:val="0"/>
          <w:sz w:val="24"/>
        </w:rPr>
        <w:t>11.</w:t>
      </w:r>
      <w:r w:rsidR="0027635A">
        <w:rPr>
          <w:rFonts w:ascii="Arial" w:hAnsi="Arial" w:cs="Arial"/>
          <w:b/>
          <w:bCs/>
          <w:snapToGrid w:val="0"/>
          <w:kern w:val="0"/>
          <w:sz w:val="24"/>
        </w:rPr>
        <w:t>11.</w:t>
      </w:r>
      <w:r w:rsidR="000E5F85">
        <w:rPr>
          <w:rFonts w:ascii="Arial" w:hAnsi="Arial" w:cs="Arial"/>
          <w:b/>
          <w:bCs/>
          <w:snapToGrid w:val="0"/>
          <w:kern w:val="0"/>
          <w:sz w:val="24"/>
        </w:rPr>
        <w:t>6</w:t>
      </w:r>
    </w:p>
    <w:p w14:paraId="6EF85AC5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8BF2D21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693324AD" w14:textId="539BD22A" w:rsidR="00562B8C" w:rsidRPr="00C50314" w:rsidRDefault="00CC2430" w:rsidP="00562B8C">
      <w:pPr>
        <w:spacing w:before="156"/>
        <w:rPr>
          <w:rFonts w:eastAsia="宋体"/>
        </w:rPr>
      </w:pPr>
      <w:proofErr w:type="spellStart"/>
      <w:r w:rsidRPr="00C50314">
        <w:rPr>
          <w:rFonts w:eastAsia="宋体"/>
        </w:rPr>
        <w:t>RAN#84</w:t>
      </w:r>
      <w:proofErr w:type="spellEnd"/>
      <w:r w:rsidRPr="00C50314">
        <w:rPr>
          <w:rFonts w:eastAsia="宋体"/>
        </w:rPr>
        <w:t xml:space="preserve"> has approved the new </w:t>
      </w:r>
      <w:proofErr w:type="spellStart"/>
      <w:r w:rsidRPr="00C50314">
        <w:rPr>
          <w:rFonts w:eastAsia="宋体"/>
        </w:rPr>
        <w:t>WID</w:t>
      </w:r>
      <w:proofErr w:type="spellEnd"/>
      <w:r w:rsidR="00836941" w:rsidRPr="00C50314">
        <w:rPr>
          <w:rFonts w:eastAsia="宋体"/>
        </w:rPr>
        <w:t xml:space="preserve"> “</w:t>
      </w:r>
      <w:r w:rsidRPr="00C50314">
        <w:rPr>
          <w:rFonts w:eastAsia="宋体"/>
        </w:rPr>
        <w:t>P</w:t>
      </w:r>
      <w:r w:rsidR="00836941" w:rsidRPr="00C50314">
        <w:rPr>
          <w:rFonts w:eastAsia="宋体"/>
        </w:rPr>
        <w:t>ower s</w:t>
      </w:r>
      <w:r w:rsidR="00836941" w:rsidRPr="00C50314">
        <w:rPr>
          <w:rFonts w:eastAsia="宋体" w:hint="eastAsia"/>
        </w:rPr>
        <w:t>av</w:t>
      </w:r>
      <w:bookmarkStart w:id="2" w:name="_GoBack"/>
      <w:bookmarkEnd w:id="2"/>
      <w:r w:rsidR="00836941" w:rsidRPr="00C50314">
        <w:rPr>
          <w:rFonts w:eastAsia="宋体" w:hint="eastAsia"/>
        </w:rPr>
        <w:t>ing</w:t>
      </w:r>
      <w:r w:rsidR="00836941" w:rsidRPr="00C50314">
        <w:rPr>
          <w:rFonts w:eastAsia="宋体"/>
        </w:rPr>
        <w:t xml:space="preserve"> in NR” </w:t>
      </w:r>
      <w:r w:rsidRPr="00C50314">
        <w:rPr>
          <w:rFonts w:eastAsia="宋体"/>
        </w:rPr>
        <w:t xml:space="preserve">in [1], the objective of </w:t>
      </w:r>
      <w:proofErr w:type="spellStart"/>
      <w:r w:rsidRPr="00C50314">
        <w:rPr>
          <w:rFonts w:eastAsia="宋体"/>
        </w:rPr>
        <w:t>RRM</w:t>
      </w:r>
      <w:proofErr w:type="spellEnd"/>
      <w:r w:rsidRPr="00C50314">
        <w:rPr>
          <w:rFonts w:eastAsia="宋体"/>
        </w:rPr>
        <w:t xml:space="preserve"> related part is copied as below:</w:t>
      </w:r>
    </w:p>
    <w:tbl>
      <w:tblPr>
        <w:tblStyle w:val="afc"/>
        <w:tblW w:w="0" w:type="auto"/>
        <w:tblInd w:w="360" w:type="dxa"/>
        <w:tblLook w:val="04A0" w:firstRow="1" w:lastRow="0" w:firstColumn="1" w:lastColumn="0" w:noHBand="0" w:noVBand="1"/>
      </w:tblPr>
      <w:tblGrid>
        <w:gridCol w:w="9637"/>
      </w:tblGrid>
      <w:tr w:rsidR="00FC7DCF" w14:paraId="1C13C8BC" w14:textId="77777777" w:rsidTr="00FC7DCF">
        <w:tc>
          <w:tcPr>
            <w:tcW w:w="9997" w:type="dxa"/>
          </w:tcPr>
          <w:p w14:paraId="68FA00D7" w14:textId="77777777" w:rsidR="00FC7DCF" w:rsidRPr="00424F37" w:rsidRDefault="00FC7DCF" w:rsidP="00FC7DCF">
            <w:pPr>
              <w:pStyle w:val="afffffff3"/>
              <w:widowControl/>
              <w:numPr>
                <w:ilvl w:val="0"/>
                <w:numId w:val="31"/>
              </w:numPr>
              <w:spacing w:afterLines="50" w:after="156"/>
              <w:jc w:val="left"/>
              <w:textAlignment w:val="auto"/>
              <w:rPr>
                <w:bCs/>
                <w:lang w:eastAsia="zh-CN"/>
              </w:rPr>
            </w:pPr>
            <w:r w:rsidRPr="00503F23">
              <w:rPr>
                <w:bCs/>
                <w:lang w:eastAsia="zh-CN"/>
              </w:rPr>
              <w:t xml:space="preserve">Specify </w:t>
            </w:r>
            <w:r w:rsidRPr="00424F37">
              <w:rPr>
                <w:bCs/>
                <w:lang w:eastAsia="zh-CN"/>
              </w:rPr>
              <w:t xml:space="preserve">network-configured mechanism to relax intra and inter-frequency </w:t>
            </w:r>
            <w:proofErr w:type="spellStart"/>
            <w:r w:rsidRPr="00424F37">
              <w:rPr>
                <w:bCs/>
                <w:lang w:eastAsia="zh-CN"/>
              </w:rPr>
              <w:t>RRM</w:t>
            </w:r>
            <w:proofErr w:type="spellEnd"/>
            <w:r w:rsidRPr="00424F37">
              <w:rPr>
                <w:bCs/>
                <w:lang w:eastAsia="zh-CN"/>
              </w:rPr>
              <w:t xml:space="preserve"> measurement for neighbour cells for </w:t>
            </w:r>
            <w:proofErr w:type="spellStart"/>
            <w:r w:rsidRPr="00424F37">
              <w:rPr>
                <w:bCs/>
                <w:lang w:eastAsia="zh-CN"/>
              </w:rPr>
              <w:t>RRC_IDLE</w:t>
            </w:r>
            <w:proofErr w:type="spellEnd"/>
            <w:r w:rsidRPr="00424F37">
              <w:rPr>
                <w:bCs/>
                <w:lang w:eastAsia="zh-CN"/>
              </w:rPr>
              <w:t>/INACTIVE with minimal mobility performance impacts</w:t>
            </w:r>
            <w:r>
              <w:rPr>
                <w:bCs/>
                <w:lang w:eastAsia="zh-CN"/>
              </w:rPr>
              <w:t xml:space="preserve"> </w:t>
            </w:r>
            <w:r w:rsidRPr="00424F37">
              <w:rPr>
                <w:bCs/>
                <w:lang w:eastAsia="zh-CN"/>
              </w:rPr>
              <w:t>[</w:t>
            </w:r>
            <w:proofErr w:type="spellStart"/>
            <w:r w:rsidRPr="00424F37">
              <w:rPr>
                <w:bCs/>
                <w:lang w:eastAsia="zh-CN"/>
              </w:rPr>
              <w:t>RAN2</w:t>
            </w:r>
            <w:proofErr w:type="spellEnd"/>
            <w:r w:rsidRPr="00424F37">
              <w:rPr>
                <w:bCs/>
                <w:lang w:eastAsia="zh-CN"/>
              </w:rPr>
              <w:t xml:space="preserve">, </w:t>
            </w:r>
            <w:proofErr w:type="spellStart"/>
            <w:r w:rsidRPr="00424F37">
              <w:rPr>
                <w:bCs/>
                <w:lang w:eastAsia="zh-CN"/>
              </w:rPr>
              <w:t>RAN4</w:t>
            </w:r>
            <w:proofErr w:type="spellEnd"/>
            <w:r w:rsidRPr="00424F37">
              <w:rPr>
                <w:bCs/>
                <w:lang w:eastAsia="zh-CN"/>
              </w:rPr>
              <w:t>]</w:t>
            </w:r>
          </w:p>
          <w:p w14:paraId="59FF26C6" w14:textId="77777777" w:rsidR="00FC7DCF" w:rsidRPr="00424F37" w:rsidRDefault="00FC7DCF" w:rsidP="00FC7DCF">
            <w:pPr>
              <w:pStyle w:val="afffffff3"/>
              <w:widowControl/>
              <w:numPr>
                <w:ilvl w:val="1"/>
                <w:numId w:val="31"/>
              </w:numPr>
              <w:spacing w:afterLines="50" w:after="156"/>
              <w:jc w:val="left"/>
              <w:textAlignment w:val="auto"/>
              <w:rPr>
                <w:bCs/>
                <w:lang w:eastAsia="zh-CN"/>
              </w:rPr>
            </w:pPr>
            <w:r w:rsidRPr="00424F37">
              <w:rPr>
                <w:lang w:eastAsia="zh-CN"/>
              </w:rPr>
              <w:t xml:space="preserve">Specify </w:t>
            </w:r>
            <w:proofErr w:type="spellStart"/>
            <w:r w:rsidRPr="00424F37">
              <w:rPr>
                <w:lang w:eastAsia="zh-CN"/>
              </w:rPr>
              <w:t>RRM</w:t>
            </w:r>
            <w:proofErr w:type="spellEnd"/>
            <w:r w:rsidRPr="00424F37">
              <w:rPr>
                <w:lang w:eastAsia="zh-CN"/>
              </w:rPr>
              <w:t xml:space="preserve"> measurement relaxation by allowing measurements with longer intervals, and/or by reducing</w:t>
            </w:r>
            <w:r w:rsidRPr="00424F37">
              <w:rPr>
                <w:strike/>
                <w:lang w:eastAsia="zh-CN"/>
              </w:rPr>
              <w:t xml:space="preserve"> the </w:t>
            </w:r>
            <w:r w:rsidRPr="00424F37">
              <w:rPr>
                <w:lang w:eastAsia="zh-CN"/>
              </w:rPr>
              <w:t>number of cells/carriers</w:t>
            </w:r>
            <w:r>
              <w:rPr>
                <w:lang w:eastAsia="zh-CN"/>
              </w:rPr>
              <w:t xml:space="preserve"> </w:t>
            </w:r>
            <w:r w:rsidRPr="00424F37">
              <w:rPr>
                <w:lang w:eastAsia="zh-CN"/>
              </w:rPr>
              <w:t>to be measured [</w:t>
            </w:r>
            <w:proofErr w:type="spellStart"/>
            <w:r w:rsidRPr="00424F37">
              <w:rPr>
                <w:lang w:eastAsia="zh-CN"/>
              </w:rPr>
              <w:t>RAN4</w:t>
            </w:r>
            <w:proofErr w:type="spellEnd"/>
            <w:r w:rsidRPr="00424F37">
              <w:rPr>
                <w:lang w:eastAsia="zh-CN"/>
              </w:rPr>
              <w:t xml:space="preserve">, </w:t>
            </w:r>
            <w:proofErr w:type="spellStart"/>
            <w:r w:rsidRPr="00424F37">
              <w:rPr>
                <w:lang w:eastAsia="zh-CN"/>
              </w:rPr>
              <w:t>RAN2</w:t>
            </w:r>
            <w:proofErr w:type="spellEnd"/>
            <w:r w:rsidRPr="00424F37">
              <w:rPr>
                <w:lang w:eastAsia="zh-CN"/>
              </w:rPr>
              <w:t>]</w:t>
            </w:r>
          </w:p>
          <w:p w14:paraId="2C7F5EA3" w14:textId="77777777" w:rsidR="00FC7DCF" w:rsidRPr="00424F37" w:rsidRDefault="00FC7DCF" w:rsidP="00FC7DCF">
            <w:pPr>
              <w:pStyle w:val="afffffff3"/>
              <w:widowControl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24F37">
              <w:t xml:space="preserve">Define triggering criteria for the </w:t>
            </w:r>
            <w:proofErr w:type="spellStart"/>
            <w:r w:rsidRPr="00424F37">
              <w:t>UE</w:t>
            </w:r>
            <w:proofErr w:type="spellEnd"/>
            <w:r w:rsidRPr="00424F37">
              <w:t xml:space="preserve"> to move between relaxed and normal </w:t>
            </w:r>
            <w:proofErr w:type="spellStart"/>
            <w:r w:rsidRPr="00424F37">
              <w:t>RRM</w:t>
            </w:r>
            <w:proofErr w:type="spellEnd"/>
            <w:r w:rsidRPr="00424F37">
              <w:t xml:space="preserve"> measurements, that considers at least if </w:t>
            </w:r>
            <w:proofErr w:type="spellStart"/>
            <w:r w:rsidRPr="00424F37">
              <w:t>UE</w:t>
            </w:r>
            <w:proofErr w:type="spellEnd"/>
            <w:r w:rsidRPr="00424F37">
              <w:t xml:space="preserve"> is not at cell edge, or if </w:t>
            </w:r>
            <w:proofErr w:type="spellStart"/>
            <w:r w:rsidRPr="00424F37">
              <w:t>UE</w:t>
            </w:r>
            <w:proofErr w:type="spellEnd"/>
            <w:r w:rsidRPr="00424F37">
              <w:t xml:space="preserve"> is stationary or with low mobility [</w:t>
            </w:r>
            <w:proofErr w:type="spellStart"/>
            <w:r w:rsidRPr="00424F37">
              <w:t>RAN2</w:t>
            </w:r>
            <w:proofErr w:type="spellEnd"/>
            <w:r w:rsidRPr="00424F37">
              <w:t xml:space="preserve">, </w:t>
            </w:r>
            <w:proofErr w:type="spellStart"/>
            <w:r w:rsidRPr="00424F37">
              <w:t>RAN4</w:t>
            </w:r>
            <w:proofErr w:type="spellEnd"/>
            <w:r w:rsidRPr="00424F37">
              <w:t>].</w:t>
            </w:r>
          </w:p>
          <w:p w14:paraId="2D5E4B7D" w14:textId="77777777" w:rsidR="00FC7DCF" w:rsidRPr="00424F37" w:rsidRDefault="00FC7DCF" w:rsidP="00FC7DCF">
            <w:pPr>
              <w:pStyle w:val="afffffff3"/>
              <w:widowControl/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424F37">
              <w:t xml:space="preserve">Evaluate and specify requirements (if needed) depending on </w:t>
            </w:r>
            <w:proofErr w:type="spellStart"/>
            <w:r w:rsidRPr="00424F37">
              <w:t>RAN2</w:t>
            </w:r>
            <w:proofErr w:type="spellEnd"/>
            <w:r w:rsidRPr="00424F37">
              <w:t xml:space="preserve"> criteria [ </w:t>
            </w:r>
            <w:proofErr w:type="spellStart"/>
            <w:r w:rsidRPr="00424F37">
              <w:t>RAN4</w:t>
            </w:r>
            <w:proofErr w:type="spellEnd"/>
            <w:r w:rsidRPr="00424F37">
              <w:t>]</w:t>
            </w:r>
          </w:p>
          <w:p w14:paraId="1582BDB3" w14:textId="77777777" w:rsidR="00FC7DCF" w:rsidRDefault="00FC7DCF" w:rsidP="00FC7DCF">
            <w:pPr>
              <w:pStyle w:val="afffffff3"/>
              <w:spacing w:afterLines="50" w:after="156"/>
              <w:rPr>
                <w:bCs/>
                <w:lang w:eastAsia="zh-CN"/>
              </w:rPr>
            </w:pPr>
          </w:p>
          <w:p w14:paraId="6DC79108" w14:textId="07DC641B" w:rsidR="00FC7DCF" w:rsidRDefault="00FC7DCF" w:rsidP="00FC7DCF">
            <w:pPr>
              <w:pStyle w:val="afffffff3"/>
              <w:spacing w:afterLines="50" w:after="156"/>
              <w:rPr>
                <w:bCs/>
                <w:lang w:eastAsia="zh-CN"/>
              </w:rPr>
            </w:pPr>
            <w:r w:rsidRPr="00746891">
              <w:rPr>
                <w:bCs/>
                <w:lang w:eastAsia="zh-CN"/>
              </w:rPr>
              <w:t>NOTE: No new</w:t>
            </w:r>
            <w:r w:rsidRPr="00B6608F">
              <w:rPr>
                <w:bCs/>
                <w:lang w:eastAsia="zh-CN"/>
              </w:rPr>
              <w:t xml:space="preserve"> measurement</w:t>
            </w:r>
            <w:r w:rsidRPr="00D35EA3">
              <w:rPr>
                <w:bCs/>
                <w:lang w:eastAsia="zh-CN"/>
              </w:rPr>
              <w:t xml:space="preserve"> quantities should be introduced</w:t>
            </w:r>
            <w:r>
              <w:rPr>
                <w:bCs/>
                <w:lang w:eastAsia="zh-CN"/>
              </w:rPr>
              <w:t xml:space="preserve"> </w:t>
            </w:r>
          </w:p>
        </w:tc>
      </w:tr>
    </w:tbl>
    <w:p w14:paraId="47645E2C" w14:textId="4E91F293" w:rsidR="004B6B21" w:rsidRPr="004B6B21" w:rsidRDefault="004B6B21" w:rsidP="00562B8C">
      <w:pPr>
        <w:spacing w:before="156"/>
      </w:pPr>
      <w:r>
        <w:rPr>
          <w:rFonts w:eastAsia="宋体"/>
        </w:rPr>
        <w:t xml:space="preserve">In this contribution, we </w:t>
      </w:r>
      <w:r w:rsidR="001E7603">
        <w:rPr>
          <w:rFonts w:eastAsia="宋体"/>
        </w:rPr>
        <w:t xml:space="preserve">mainly discussed the </w:t>
      </w:r>
      <w:proofErr w:type="spellStart"/>
      <w:r w:rsidR="001E7603">
        <w:rPr>
          <w:rFonts w:eastAsia="宋体"/>
        </w:rPr>
        <w:t>RRM</w:t>
      </w:r>
      <w:proofErr w:type="spellEnd"/>
      <w:r w:rsidR="001E7603">
        <w:rPr>
          <w:rFonts w:eastAsia="宋体"/>
        </w:rPr>
        <w:t xml:space="preserve"> relaxation mechanism for </w:t>
      </w:r>
      <w:proofErr w:type="spellStart"/>
      <w:r w:rsidR="001E7603">
        <w:rPr>
          <w:rFonts w:eastAsia="宋体"/>
        </w:rPr>
        <w:t>RRC</w:t>
      </w:r>
      <w:proofErr w:type="spellEnd"/>
      <w:r w:rsidR="001E7603">
        <w:rPr>
          <w:rFonts w:eastAsia="宋体"/>
        </w:rPr>
        <w:t xml:space="preserve"> connected </w:t>
      </w:r>
      <w:proofErr w:type="spellStart"/>
      <w:r w:rsidR="001E7603">
        <w:rPr>
          <w:rFonts w:eastAsia="宋体"/>
        </w:rPr>
        <w:t>UE</w:t>
      </w:r>
      <w:proofErr w:type="spellEnd"/>
      <w:r w:rsidR="001E7603">
        <w:rPr>
          <w:rFonts w:eastAsia="宋体"/>
        </w:rPr>
        <w:t>, and shared our views</w:t>
      </w:r>
      <w:r>
        <w:rPr>
          <w:rFonts w:eastAsia="宋体"/>
        </w:rPr>
        <w:t>.</w:t>
      </w:r>
    </w:p>
    <w:p w14:paraId="0F120724" w14:textId="06625B7A" w:rsidR="00857E3C" w:rsidRPr="00857E3C" w:rsidRDefault="001E7603" w:rsidP="00857E3C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Measurement relaxation solution</w:t>
      </w:r>
      <w:r w:rsidR="00857E3C" w:rsidRPr="00857E3C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</w:t>
      </w:r>
    </w:p>
    <w:p w14:paraId="44232575" w14:textId="0792A83C" w:rsidR="00781C54" w:rsidRDefault="001E7603" w:rsidP="000E6AE2">
      <w:pPr>
        <w:spacing w:before="156"/>
      </w:pPr>
      <w:r>
        <w:t xml:space="preserve">In order to reduce </w:t>
      </w:r>
      <w:proofErr w:type="spellStart"/>
      <w:r>
        <w:t>UE’s</w:t>
      </w:r>
      <w:proofErr w:type="spellEnd"/>
      <w:r>
        <w:t xml:space="preserve"> power assumption in </w:t>
      </w:r>
      <w:proofErr w:type="spellStart"/>
      <w:r>
        <w:t>RRM</w:t>
      </w:r>
      <w:proofErr w:type="spellEnd"/>
      <w:r>
        <w:t xml:space="preserve">, </w:t>
      </w:r>
      <w:r w:rsidR="00781C54">
        <w:t xml:space="preserve">as indicated in WI [1], </w:t>
      </w:r>
      <w:r>
        <w:t xml:space="preserve">one </w:t>
      </w:r>
      <w:r w:rsidR="00781C54">
        <w:t xml:space="preserve">feasible way is to allow the </w:t>
      </w:r>
      <w:proofErr w:type="spellStart"/>
      <w:r w:rsidR="00781C54">
        <w:t>UE</w:t>
      </w:r>
      <w:proofErr w:type="spellEnd"/>
      <w:r w:rsidR="00781C54">
        <w:t xml:space="preserve"> to perform measurement with longer intervals. In </w:t>
      </w:r>
      <w:proofErr w:type="spellStart"/>
      <w:r w:rsidR="00781C54">
        <w:t>TS38.133</w:t>
      </w:r>
      <w:proofErr w:type="spellEnd"/>
      <w:r w:rsidR="00781C54">
        <w:t xml:space="preserve">, for </w:t>
      </w:r>
      <w:r w:rsidR="00626617">
        <w:t xml:space="preserve">connected mode </w:t>
      </w:r>
      <w:r w:rsidR="00781C54">
        <w:t xml:space="preserve">intra-frequency and inter-frequency measurement, </w:t>
      </w:r>
      <w:proofErr w:type="spellStart"/>
      <w:r w:rsidR="00781C54">
        <w:t>RAN4</w:t>
      </w:r>
      <w:proofErr w:type="spellEnd"/>
      <w:r w:rsidR="00781C54">
        <w:t xml:space="preserve"> has defined measurement interval/peri</w:t>
      </w:r>
      <w:r w:rsidR="002C38EA">
        <w:t xml:space="preserve">od requirements as below (e.g. </w:t>
      </w:r>
      <w:proofErr w:type="spellStart"/>
      <w:r w:rsidR="002C38EA">
        <w:t>FR1</w:t>
      </w:r>
      <w:proofErr w:type="spellEnd"/>
      <w:r w:rsidR="002C38EA">
        <w:t xml:space="preserve"> case)</w:t>
      </w:r>
      <w:r w:rsidR="00781C54">
        <w:t>:</w:t>
      </w:r>
    </w:p>
    <w:p w14:paraId="410AFE4B" w14:textId="3E6CB2D8" w:rsidR="00781C54" w:rsidRPr="00713731" w:rsidRDefault="00781C54" w:rsidP="00781C54">
      <w:pPr>
        <w:spacing w:before="156"/>
      </w:pPr>
      <w:r w:rsidRPr="00713731">
        <w:t>~~~~~~~~~~~~~~~~~~~~~~~~~~</w:t>
      </w:r>
      <w:r w:rsidR="002C38EA">
        <w:t>~~~~</w:t>
      </w:r>
      <w:r w:rsidRPr="00713731">
        <w:t xml:space="preserve">~~~~ </w:t>
      </w:r>
      <w:proofErr w:type="spellStart"/>
      <w:r w:rsidRPr="00713731">
        <w:t>TS</w:t>
      </w:r>
      <w:proofErr w:type="spellEnd"/>
      <w:r w:rsidRPr="00713731">
        <w:t xml:space="preserve"> 38.133 </w:t>
      </w:r>
      <w:r w:rsidR="002C38EA">
        <w:t>start</w:t>
      </w:r>
      <w:r w:rsidRPr="00713731">
        <w:t>~~~~~~~~</w:t>
      </w:r>
      <w:r w:rsidR="002C38EA">
        <w:t>~~~</w:t>
      </w:r>
      <w:r w:rsidRPr="00713731">
        <w:t>~~~~~~~~~~~~~~~~~~~~~~~~~</w:t>
      </w:r>
    </w:p>
    <w:p w14:paraId="232B8354" w14:textId="133FE5E9" w:rsidR="00781C54" w:rsidRPr="007926EA" w:rsidRDefault="001E7603" w:rsidP="00781C54">
      <w:pPr>
        <w:keepNext/>
        <w:keepLines/>
        <w:spacing w:before="60"/>
        <w:jc w:val="center"/>
      </w:pPr>
      <w:r>
        <w:lastRenderedPageBreak/>
        <w:t xml:space="preserve">  </w:t>
      </w:r>
      <w:r w:rsidR="00781C54" w:rsidRPr="007926EA">
        <w:rPr>
          <w:rFonts w:ascii="Arial" w:hAnsi="Arial"/>
          <w:b/>
        </w:rPr>
        <w:t xml:space="preserve">Table 9.2.5.2-1: Measurement period for </w:t>
      </w:r>
      <w:proofErr w:type="spellStart"/>
      <w:r w:rsidR="00781C54" w:rsidRPr="007926EA">
        <w:rPr>
          <w:rFonts w:ascii="Arial" w:hAnsi="Arial"/>
          <w:b/>
        </w:rPr>
        <w:t>intrafrequency</w:t>
      </w:r>
      <w:proofErr w:type="spellEnd"/>
      <w:r w:rsidR="00781C54" w:rsidRPr="007926EA">
        <w:rPr>
          <w:rFonts w:ascii="Arial" w:hAnsi="Arial"/>
          <w:b/>
        </w:rPr>
        <w:t xml:space="preserve"> measurements without gaps</w:t>
      </w:r>
      <w:r w:rsidR="00786FE3">
        <w:rPr>
          <w:rFonts w:ascii="Arial" w:hAnsi="Arial"/>
          <w:b/>
        </w:rPr>
        <w:t xml:space="preserve"> </w:t>
      </w:r>
      <w:r w:rsidR="00781C54" w:rsidRPr="007926EA">
        <w:rPr>
          <w:rFonts w:ascii="Arial" w:hAnsi="Arial"/>
          <w:b/>
        </w:rPr>
        <w:t xml:space="preserve">(Frequency </w:t>
      </w:r>
      <w:proofErr w:type="spellStart"/>
      <w:r w:rsidR="00781C54" w:rsidRPr="007926EA">
        <w:rPr>
          <w:rFonts w:ascii="Arial" w:hAnsi="Arial"/>
          <w:b/>
        </w:rPr>
        <w:t>FR1</w:t>
      </w:r>
      <w:proofErr w:type="spellEnd"/>
      <w:r w:rsidR="00781C54" w:rsidRPr="007926EA">
        <w:rPr>
          <w:rFonts w:ascii="Arial" w:hAnsi="Arial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81C54" w:rsidRPr="007926EA" w14:paraId="503D94F2" w14:textId="77777777" w:rsidTr="0051595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058E" w14:textId="77777777" w:rsidR="00781C54" w:rsidRPr="007926EA" w:rsidRDefault="00781C54" w:rsidP="005159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7926EA">
              <w:rPr>
                <w:rFonts w:ascii="Arial" w:hAnsi="Arial"/>
                <w:b/>
                <w:sz w:val="18"/>
              </w:rPr>
              <w:t>DRX</w:t>
            </w:r>
            <w:proofErr w:type="spellEnd"/>
            <w:r w:rsidRPr="007926EA">
              <w:rPr>
                <w:rFonts w:ascii="Arial" w:hAnsi="Arial"/>
                <w:b/>
                <w:sz w:val="18"/>
              </w:rPr>
              <w:t xml:space="preserve">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02D6" w14:textId="77777777" w:rsidR="00781C54" w:rsidRPr="007926EA" w:rsidRDefault="00781C54" w:rsidP="005159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26EA">
              <w:rPr>
                <w:rFonts w:ascii="Arial" w:hAnsi="Arial"/>
                <w:b/>
                <w:sz w:val="18"/>
              </w:rPr>
              <w:t>T</w:t>
            </w:r>
            <w:r w:rsidRPr="007926EA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7926EA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7926EA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781C54" w:rsidRPr="007926EA" w14:paraId="2A5F527F" w14:textId="77777777" w:rsidTr="0051595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F382" w14:textId="77777777" w:rsidR="00781C54" w:rsidRPr="007926EA" w:rsidRDefault="00781C54" w:rsidP="00781C54">
            <w:pPr>
              <w:keepNext/>
              <w:keepLines/>
              <w:snapToGrid w:val="0"/>
              <w:spacing w:after="0"/>
              <w:jc w:val="center"/>
            </w:pPr>
            <w:r w:rsidRPr="007926EA">
              <w:rPr>
                <w:rFonts w:ascii="Arial" w:hAnsi="Arial"/>
                <w:sz w:val="18"/>
              </w:rPr>
              <w:t xml:space="preserve">No </w:t>
            </w:r>
            <w:proofErr w:type="spellStart"/>
            <w:r w:rsidRPr="007926EA">
              <w:rPr>
                <w:rFonts w:ascii="Arial" w:hAnsi="Arial"/>
                <w:sz w:val="18"/>
              </w:rPr>
              <w:t>DRX</w:t>
            </w:r>
            <w:proofErr w:type="spellEnd"/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BC23" w14:textId="77777777" w:rsidR="00781C54" w:rsidRPr="007926EA" w:rsidRDefault="00781C54" w:rsidP="00781C54">
            <w:pPr>
              <w:keepNext/>
              <w:keepLines/>
              <w:snapToGrid w:val="0"/>
              <w:spacing w:after="0"/>
              <w:jc w:val="center"/>
            </w:pPr>
            <w:r w:rsidRPr="007926EA">
              <w:rPr>
                <w:rFonts w:ascii="Arial" w:hAnsi="Arial"/>
                <w:sz w:val="18"/>
              </w:rPr>
              <w:t>max</w:t>
            </w:r>
            <w:r>
              <w:rPr>
                <w:rFonts w:ascii="Arial" w:hAnsi="Arial"/>
                <w:sz w:val="18"/>
              </w:rPr>
              <w:t>(</w:t>
            </w:r>
            <w:proofErr w:type="spellStart"/>
            <w:r w:rsidRPr="007926EA">
              <w:rPr>
                <w:rFonts w:ascii="Arial" w:hAnsi="Arial"/>
                <w:sz w:val="18"/>
              </w:rPr>
              <w:t>200ms</w:t>
            </w:r>
            <w:proofErr w:type="spellEnd"/>
            <w:r w:rsidRPr="007926EA">
              <w:rPr>
                <w:rFonts w:ascii="Arial" w:hAnsi="Arial"/>
                <w:sz w:val="18"/>
              </w:rPr>
              <w:t xml:space="preserve">, ceil( 5 x </w:t>
            </w:r>
            <w:proofErr w:type="spellStart"/>
            <w:r w:rsidRPr="007926EA">
              <w:rPr>
                <w:rFonts w:ascii="Arial" w:hAnsi="Arial"/>
                <w:sz w:val="18"/>
              </w:rPr>
              <w:t>K</w:t>
            </w:r>
            <w:r w:rsidRPr="007926EA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7926EA">
              <w:rPr>
                <w:rFonts w:ascii="Arial" w:hAnsi="Arial"/>
                <w:sz w:val="18"/>
              </w:rPr>
              <w:t xml:space="preserve">) x </w:t>
            </w:r>
            <w:proofErr w:type="spellStart"/>
            <w:r w:rsidRPr="002C38EA">
              <w:rPr>
                <w:rFonts w:ascii="Arial" w:hAnsi="Arial"/>
                <w:sz w:val="18"/>
                <w:highlight w:val="yellow"/>
              </w:rPr>
              <w:t>SMTC</w:t>
            </w:r>
            <w:proofErr w:type="spellEnd"/>
            <w:r w:rsidRPr="002C38EA">
              <w:rPr>
                <w:rFonts w:ascii="Arial" w:hAnsi="Arial"/>
                <w:sz w:val="18"/>
                <w:highlight w:val="yellow"/>
              </w:rPr>
              <w:t xml:space="preserve"> period</w:t>
            </w:r>
            <w:r>
              <w:rPr>
                <w:rFonts w:ascii="Arial" w:hAnsi="Arial"/>
                <w:sz w:val="18"/>
              </w:rPr>
              <w:t>)</w:t>
            </w:r>
            <w:r w:rsidRPr="007926EA">
              <w:rPr>
                <w:rFonts w:ascii="Arial" w:hAnsi="Arial"/>
                <w:sz w:val="18"/>
                <w:vertAlign w:val="superscript"/>
              </w:rPr>
              <w:t>Note 1</w:t>
            </w:r>
            <w:r w:rsidRPr="007926EA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7926EA">
              <w:rPr>
                <w:rFonts w:ascii="Arial" w:hAnsi="Arial"/>
                <w:sz w:val="18"/>
              </w:rPr>
              <w:t>CSSF</w:t>
            </w:r>
            <w:r w:rsidRPr="007926EA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81C54" w:rsidRPr="007926EA" w14:paraId="1ECBA182" w14:textId="77777777" w:rsidTr="0051595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AC6D" w14:textId="77777777" w:rsidR="00781C54" w:rsidRPr="007926EA" w:rsidRDefault="00781C54" w:rsidP="00781C54">
            <w:pPr>
              <w:keepNext/>
              <w:keepLines/>
              <w:snapToGrid w:val="0"/>
              <w:spacing w:after="0"/>
              <w:jc w:val="center"/>
            </w:pPr>
            <w:proofErr w:type="spellStart"/>
            <w:r w:rsidRPr="007926EA">
              <w:rPr>
                <w:rFonts w:ascii="Arial" w:hAnsi="Arial"/>
                <w:sz w:val="18"/>
              </w:rPr>
              <w:t>DRX</w:t>
            </w:r>
            <w:proofErr w:type="spellEnd"/>
            <w:r w:rsidRPr="007926EA">
              <w:rPr>
                <w:rFonts w:ascii="Arial" w:hAnsi="Arial"/>
                <w:sz w:val="18"/>
              </w:rPr>
              <w:t xml:space="preserve"> cycle</w:t>
            </w:r>
            <w:r w:rsidRPr="007926EA">
              <w:rPr>
                <w:rFonts w:ascii="Arial" w:hAnsi="Arial" w:hint="eastAsia"/>
                <w:sz w:val="18"/>
              </w:rPr>
              <w:t>≤</w:t>
            </w:r>
            <w:r w:rsidRPr="007926E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7926EA">
              <w:rPr>
                <w:rFonts w:ascii="Arial" w:hAnsi="Arial"/>
                <w:sz w:val="18"/>
              </w:rPr>
              <w:t>320ms</w:t>
            </w:r>
            <w:proofErr w:type="spellEnd"/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A6B8" w14:textId="77777777" w:rsidR="00781C54" w:rsidRPr="007926EA" w:rsidRDefault="00781C54" w:rsidP="00781C54">
            <w:pPr>
              <w:keepNext/>
              <w:keepLines/>
              <w:snapToGrid w:val="0"/>
              <w:spacing w:after="0"/>
              <w:jc w:val="center"/>
              <w:rPr>
                <w:b/>
              </w:rPr>
            </w:pPr>
            <w:r w:rsidRPr="007926EA">
              <w:rPr>
                <w:rFonts w:ascii="Arial" w:hAnsi="Arial"/>
                <w:sz w:val="18"/>
              </w:rPr>
              <w:t>ma</w:t>
            </w:r>
            <w:r>
              <w:rPr>
                <w:rFonts w:ascii="Arial" w:hAnsi="Arial"/>
                <w:sz w:val="18"/>
              </w:rPr>
              <w:t>(</w:t>
            </w:r>
            <w:proofErr w:type="spellStart"/>
            <w:r w:rsidRPr="007926EA">
              <w:rPr>
                <w:rFonts w:ascii="Arial" w:hAnsi="Arial"/>
                <w:sz w:val="18"/>
              </w:rPr>
              <w:t>200ms</w:t>
            </w:r>
            <w:proofErr w:type="spellEnd"/>
            <w:r w:rsidRPr="007926EA">
              <w:rPr>
                <w:rFonts w:ascii="Arial" w:hAnsi="Arial"/>
                <w:sz w:val="18"/>
              </w:rPr>
              <w:t>, ceil(</w:t>
            </w:r>
            <w:proofErr w:type="spellStart"/>
            <w:r w:rsidRPr="007926EA">
              <w:rPr>
                <w:rFonts w:ascii="Arial" w:hAnsi="Arial"/>
                <w:sz w:val="18"/>
              </w:rPr>
              <w:t>1.5x</w:t>
            </w:r>
            <w:proofErr w:type="spellEnd"/>
            <w:r w:rsidRPr="007926EA">
              <w:rPr>
                <w:rFonts w:ascii="Arial" w:hAnsi="Arial"/>
                <w:sz w:val="18"/>
              </w:rPr>
              <w:t xml:space="preserve"> 5 x </w:t>
            </w:r>
            <w:proofErr w:type="spellStart"/>
            <w:r w:rsidRPr="007926EA">
              <w:rPr>
                <w:rFonts w:ascii="Arial" w:hAnsi="Arial"/>
                <w:sz w:val="18"/>
              </w:rPr>
              <w:t>K</w:t>
            </w:r>
            <w:r w:rsidRPr="007926EA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7926EA">
              <w:rPr>
                <w:rFonts w:ascii="Arial" w:hAnsi="Arial"/>
                <w:sz w:val="18"/>
              </w:rPr>
              <w:t>) x max(</w:t>
            </w:r>
            <w:proofErr w:type="spellStart"/>
            <w:r w:rsidRPr="002C38EA">
              <w:rPr>
                <w:rFonts w:ascii="Arial" w:hAnsi="Arial"/>
                <w:sz w:val="18"/>
                <w:highlight w:val="yellow"/>
              </w:rPr>
              <w:t>SMTC</w:t>
            </w:r>
            <w:proofErr w:type="spellEnd"/>
            <w:r w:rsidRPr="002C38EA">
              <w:rPr>
                <w:rFonts w:ascii="Arial" w:hAnsi="Arial"/>
                <w:sz w:val="18"/>
                <w:highlight w:val="yellow"/>
              </w:rPr>
              <w:t xml:space="preserve"> </w:t>
            </w:r>
            <w:proofErr w:type="spellStart"/>
            <w:r w:rsidRPr="002C38EA">
              <w:rPr>
                <w:rFonts w:ascii="Arial" w:hAnsi="Arial"/>
                <w:sz w:val="18"/>
                <w:highlight w:val="yellow"/>
              </w:rPr>
              <w:t>period</w:t>
            </w:r>
            <w:r w:rsidRPr="007926EA">
              <w:rPr>
                <w:rFonts w:ascii="Arial" w:hAnsi="Arial"/>
                <w:sz w:val="18"/>
              </w:rPr>
              <w:t>,DRX</w:t>
            </w:r>
            <w:proofErr w:type="spellEnd"/>
            <w:r w:rsidRPr="007926EA">
              <w:rPr>
                <w:rFonts w:ascii="Arial" w:hAnsi="Arial"/>
                <w:sz w:val="18"/>
              </w:rPr>
              <w:t xml:space="preserve"> cycle)</w:t>
            </w:r>
            <w:r>
              <w:rPr>
                <w:rFonts w:ascii="Arial" w:hAnsi="Arial"/>
                <w:sz w:val="18"/>
              </w:rPr>
              <w:t>)</w:t>
            </w:r>
            <w:r w:rsidRPr="007926EA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7926EA">
              <w:rPr>
                <w:rFonts w:ascii="Arial" w:hAnsi="Arial"/>
                <w:sz w:val="18"/>
              </w:rPr>
              <w:t>CSSF</w:t>
            </w:r>
            <w:r w:rsidRPr="007926EA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81C54" w:rsidRPr="007926EA" w14:paraId="581454E3" w14:textId="77777777" w:rsidTr="0051595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C8B4" w14:textId="77777777" w:rsidR="00781C54" w:rsidRPr="007926EA" w:rsidRDefault="00781C54" w:rsidP="00781C54">
            <w:pPr>
              <w:keepNext/>
              <w:keepLines/>
              <w:snapToGrid w:val="0"/>
              <w:spacing w:after="0"/>
              <w:jc w:val="center"/>
              <w:rPr>
                <w:b/>
              </w:rPr>
            </w:pPr>
            <w:proofErr w:type="spellStart"/>
            <w:r w:rsidRPr="007926EA">
              <w:rPr>
                <w:rFonts w:ascii="Arial" w:hAnsi="Arial"/>
                <w:sz w:val="18"/>
              </w:rPr>
              <w:t>DRX</w:t>
            </w:r>
            <w:proofErr w:type="spellEnd"/>
            <w:r w:rsidRPr="007926EA">
              <w:rPr>
                <w:rFonts w:ascii="Arial" w:hAnsi="Arial"/>
                <w:sz w:val="18"/>
              </w:rPr>
              <w:t xml:space="preserve"> cycle&gt;</w:t>
            </w:r>
            <w:proofErr w:type="spellStart"/>
            <w:r w:rsidRPr="007926EA">
              <w:rPr>
                <w:rFonts w:ascii="Arial" w:hAnsi="Arial"/>
                <w:sz w:val="18"/>
              </w:rPr>
              <w:t>320ms</w:t>
            </w:r>
            <w:proofErr w:type="spellEnd"/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5803" w14:textId="77777777" w:rsidR="00781C54" w:rsidRPr="007926EA" w:rsidRDefault="00781C54" w:rsidP="00781C54">
            <w:pPr>
              <w:keepNext/>
              <w:keepLines/>
              <w:snapToGrid w:val="0"/>
              <w:spacing w:after="0"/>
              <w:jc w:val="center"/>
              <w:rPr>
                <w:b/>
              </w:rPr>
            </w:pPr>
            <w:r w:rsidRPr="007926EA">
              <w:rPr>
                <w:rFonts w:ascii="Arial" w:hAnsi="Arial"/>
                <w:sz w:val="18"/>
              </w:rPr>
              <w:t xml:space="preserve">ceil( 5 x </w:t>
            </w:r>
            <w:proofErr w:type="spellStart"/>
            <w:r w:rsidRPr="007926EA">
              <w:rPr>
                <w:rFonts w:ascii="Arial" w:hAnsi="Arial"/>
                <w:sz w:val="18"/>
              </w:rPr>
              <w:t>K</w:t>
            </w:r>
            <w:r w:rsidRPr="007926EA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7926EA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7926EA">
              <w:rPr>
                <w:rFonts w:ascii="Arial" w:hAnsi="Arial"/>
                <w:sz w:val="18"/>
              </w:rPr>
              <w:t xml:space="preserve">) x </w:t>
            </w:r>
            <w:proofErr w:type="spellStart"/>
            <w:r w:rsidRPr="007926EA">
              <w:rPr>
                <w:rFonts w:ascii="Arial" w:hAnsi="Arial"/>
                <w:sz w:val="18"/>
              </w:rPr>
              <w:t>DRX</w:t>
            </w:r>
            <w:proofErr w:type="spellEnd"/>
            <w:r w:rsidRPr="007926EA">
              <w:rPr>
                <w:rFonts w:ascii="Arial" w:hAnsi="Arial"/>
                <w:sz w:val="18"/>
              </w:rPr>
              <w:t xml:space="preserve"> cycle x </w:t>
            </w:r>
            <w:proofErr w:type="spellStart"/>
            <w:r w:rsidRPr="007926EA">
              <w:rPr>
                <w:rFonts w:ascii="Arial" w:hAnsi="Arial"/>
                <w:sz w:val="18"/>
              </w:rPr>
              <w:t>CSSF</w:t>
            </w:r>
            <w:r w:rsidRPr="007926EA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781C54" w:rsidRPr="007926EA" w14:paraId="48CA7C74" w14:textId="77777777" w:rsidTr="0051595E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7497" w14:textId="77777777" w:rsidR="00781C54" w:rsidRPr="007926EA" w:rsidRDefault="00781C54" w:rsidP="00781C54">
            <w:pPr>
              <w:keepNext/>
              <w:keepLines/>
              <w:snapToGrid w:val="0"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926EA">
              <w:rPr>
                <w:rFonts w:ascii="Arial" w:hAnsi="Arial"/>
                <w:sz w:val="18"/>
              </w:rPr>
              <w:t>NOTE 1:</w:t>
            </w:r>
            <w:r w:rsidRPr="007926EA">
              <w:rPr>
                <w:rFonts w:ascii="Arial" w:hAnsi="Arial"/>
                <w:sz w:val="18"/>
              </w:rPr>
              <w:tab/>
              <w:t xml:space="preserve">If different </w:t>
            </w:r>
            <w:proofErr w:type="spellStart"/>
            <w:r w:rsidRPr="007926EA">
              <w:rPr>
                <w:rFonts w:ascii="Arial" w:hAnsi="Arial"/>
                <w:sz w:val="18"/>
              </w:rPr>
              <w:t>SMTC</w:t>
            </w:r>
            <w:proofErr w:type="spellEnd"/>
            <w:r w:rsidRPr="007926EA">
              <w:rPr>
                <w:rFonts w:ascii="Arial" w:hAnsi="Arial"/>
                <w:sz w:val="18"/>
              </w:rPr>
              <w:t xml:space="preserve"> periodicities are configured for different cells, the </w:t>
            </w:r>
            <w:proofErr w:type="spellStart"/>
            <w:r w:rsidRPr="007926EA">
              <w:rPr>
                <w:rFonts w:ascii="Arial" w:hAnsi="Arial"/>
                <w:sz w:val="18"/>
              </w:rPr>
              <w:t>SMTC</w:t>
            </w:r>
            <w:proofErr w:type="spellEnd"/>
            <w:r w:rsidRPr="007926EA">
              <w:rPr>
                <w:rFonts w:ascii="Arial" w:hAnsi="Arial"/>
                <w:sz w:val="18"/>
              </w:rPr>
              <w:t xml:space="preserve"> period in the requirement is the one used by the cell being identified</w:t>
            </w:r>
          </w:p>
        </w:tc>
      </w:tr>
    </w:tbl>
    <w:p w14:paraId="192653E2" w14:textId="77777777" w:rsidR="002C38EA" w:rsidRDefault="002C38EA" w:rsidP="00781C54">
      <w:pPr>
        <w:rPr>
          <w:b/>
        </w:rPr>
      </w:pPr>
    </w:p>
    <w:p w14:paraId="38815FBD" w14:textId="77777777" w:rsidR="002C38EA" w:rsidRPr="002C38EA" w:rsidRDefault="002C38EA" w:rsidP="002C38EA">
      <w:pPr>
        <w:pStyle w:val="TH"/>
        <w:rPr>
          <w:color w:val="auto"/>
        </w:rPr>
      </w:pPr>
      <w:r w:rsidRPr="002C38EA">
        <w:rPr>
          <w:color w:val="auto"/>
        </w:rPr>
        <w:t xml:space="preserve">Table 9.3.5-1: Measurement period for inter-frequency measurements with gaps (Frequency </w:t>
      </w:r>
      <w:proofErr w:type="spellStart"/>
      <w:r w:rsidRPr="002C38EA">
        <w:rPr>
          <w:color w:val="auto"/>
        </w:rPr>
        <w:t>FR1</w:t>
      </w:r>
      <w:proofErr w:type="spellEnd"/>
      <w:r w:rsidRPr="002C38EA">
        <w:rPr>
          <w:color w:val="auto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C38EA" w:rsidRPr="003445FB" w14:paraId="32DE812A" w14:textId="77777777" w:rsidTr="0051595E">
        <w:tc>
          <w:tcPr>
            <w:tcW w:w="4620" w:type="dxa"/>
            <w:shd w:val="clear" w:color="auto" w:fill="auto"/>
          </w:tcPr>
          <w:p w14:paraId="56429D24" w14:textId="77777777" w:rsidR="002C38EA" w:rsidRPr="003445FB" w:rsidRDefault="002C38EA" w:rsidP="002C38EA">
            <w:pPr>
              <w:pStyle w:val="TAH"/>
              <w:snapToGrid w:val="0"/>
              <w:spacing w:after="120"/>
              <w:ind w:firstLine="400"/>
            </w:pPr>
            <w:r w:rsidRPr="003445FB">
              <w:t>Condition</w:t>
            </w:r>
            <w:r w:rsidRPr="003445FB">
              <w:rPr>
                <w:vertAlign w:val="superscript"/>
              </w:rPr>
              <w:t xml:space="preserve"> </w:t>
            </w:r>
            <w:proofErr w:type="spellStart"/>
            <w:r w:rsidRPr="003445FB">
              <w:rPr>
                <w:vertAlign w:val="superscript"/>
              </w:rPr>
              <w:t>NOTE1,2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14:paraId="549352DB" w14:textId="77777777" w:rsidR="002C38EA" w:rsidRPr="003445FB" w:rsidRDefault="002C38EA" w:rsidP="002C38EA">
            <w:pPr>
              <w:pStyle w:val="TAH"/>
              <w:snapToGrid w:val="0"/>
              <w:spacing w:after="120"/>
              <w:ind w:firstLine="400"/>
            </w:pPr>
            <w:r w:rsidRPr="003445FB">
              <w:t>T</w:t>
            </w:r>
            <w:r w:rsidRPr="003445FB">
              <w:rPr>
                <w:vertAlign w:val="subscript"/>
              </w:rPr>
              <w:t xml:space="preserve"> </w:t>
            </w:r>
            <w:proofErr w:type="spellStart"/>
            <w:r w:rsidRPr="003445FB">
              <w:rPr>
                <w:vertAlign w:val="subscript"/>
              </w:rPr>
              <w:t>SSB_measurement_period_inter</w:t>
            </w:r>
            <w:proofErr w:type="spellEnd"/>
          </w:p>
        </w:tc>
      </w:tr>
      <w:tr w:rsidR="002C38EA" w:rsidRPr="003445FB" w14:paraId="311C666E" w14:textId="77777777" w:rsidTr="0051595E">
        <w:tc>
          <w:tcPr>
            <w:tcW w:w="4620" w:type="dxa"/>
            <w:shd w:val="clear" w:color="auto" w:fill="auto"/>
          </w:tcPr>
          <w:p w14:paraId="1D0DE76D" w14:textId="77777777" w:rsidR="002C38EA" w:rsidRPr="003445FB" w:rsidRDefault="002C38EA" w:rsidP="002C38EA">
            <w:pPr>
              <w:pStyle w:val="TAC"/>
              <w:snapToGrid w:val="0"/>
              <w:spacing w:after="120"/>
            </w:pPr>
            <w:r w:rsidRPr="003445FB">
              <w:t xml:space="preserve">No </w:t>
            </w:r>
            <w:proofErr w:type="spellStart"/>
            <w:r w:rsidRPr="003445FB">
              <w:t>DRX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14:paraId="3973F8CB" w14:textId="77777777" w:rsidR="002C38EA" w:rsidRPr="003445FB" w:rsidRDefault="002C38EA" w:rsidP="002C38EA">
            <w:pPr>
              <w:pStyle w:val="TAC"/>
              <w:snapToGrid w:val="0"/>
              <w:spacing w:after="120"/>
            </w:pPr>
            <w:r w:rsidRPr="003445FB">
              <w:t>max[</w:t>
            </w:r>
            <w:proofErr w:type="spellStart"/>
            <w:r w:rsidRPr="003445FB">
              <w:t>200ms</w:t>
            </w:r>
            <w:proofErr w:type="spellEnd"/>
            <w:r w:rsidRPr="003445FB">
              <w:t>, [8] x max(</w:t>
            </w:r>
            <w:proofErr w:type="spellStart"/>
            <w:r w:rsidRPr="003445FB">
              <w:t>MGRP</w:t>
            </w:r>
            <w:proofErr w:type="spellEnd"/>
            <w:r w:rsidRPr="003445FB">
              <w:t xml:space="preserve">, </w:t>
            </w:r>
            <w:proofErr w:type="spellStart"/>
            <w:r w:rsidRPr="002C38EA">
              <w:rPr>
                <w:highlight w:val="yellow"/>
              </w:rPr>
              <w:t>SMTC</w:t>
            </w:r>
            <w:proofErr w:type="spellEnd"/>
            <w:r w:rsidRPr="002C38EA">
              <w:rPr>
                <w:highlight w:val="yellow"/>
              </w:rPr>
              <w:t xml:space="preserve"> period</w:t>
            </w:r>
            <w:r w:rsidRPr="003445FB">
              <w:rPr>
                <w:rFonts w:asciiTheme="minorEastAsia" w:eastAsiaTheme="minorEastAsia" w:hAnsiTheme="minorEastAsia"/>
                <w:lang w:eastAsia="zh-TW"/>
              </w:rPr>
              <w:t>)</w:t>
            </w:r>
            <w:r w:rsidRPr="003445FB">
              <w:t xml:space="preserve">] x </w:t>
            </w:r>
            <w:proofErr w:type="spellStart"/>
            <w:r w:rsidRPr="003445FB">
              <w:t>CSSF</w:t>
            </w:r>
            <w:r w:rsidRPr="003445FB">
              <w:rPr>
                <w:vertAlign w:val="subscript"/>
              </w:rPr>
              <w:t>inter</w:t>
            </w:r>
            <w:proofErr w:type="spellEnd"/>
          </w:p>
        </w:tc>
      </w:tr>
      <w:tr w:rsidR="002C38EA" w:rsidRPr="003445FB" w14:paraId="24A73775" w14:textId="77777777" w:rsidTr="0051595E">
        <w:tc>
          <w:tcPr>
            <w:tcW w:w="4620" w:type="dxa"/>
            <w:shd w:val="clear" w:color="auto" w:fill="auto"/>
          </w:tcPr>
          <w:p w14:paraId="299245E8" w14:textId="77777777" w:rsidR="002C38EA" w:rsidRPr="003445FB" w:rsidRDefault="002C38EA" w:rsidP="002C38EA">
            <w:pPr>
              <w:pStyle w:val="TAC"/>
              <w:snapToGrid w:val="0"/>
              <w:spacing w:after="120"/>
            </w:pPr>
            <w:proofErr w:type="spellStart"/>
            <w:r w:rsidRPr="003445FB">
              <w:t>DRX</w:t>
            </w:r>
            <w:proofErr w:type="spellEnd"/>
            <w:r w:rsidRPr="003445FB">
              <w:t xml:space="preserve"> cycle </w:t>
            </w:r>
            <w:r w:rsidRPr="003445FB">
              <w:rPr>
                <w:rFonts w:hint="eastAsia"/>
              </w:rPr>
              <w:t>≤</w:t>
            </w:r>
            <w:r w:rsidRPr="003445FB">
              <w:t xml:space="preserve"> </w:t>
            </w:r>
            <w:proofErr w:type="spellStart"/>
            <w:r w:rsidRPr="003445FB">
              <w:t>320ms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14:paraId="6B9094BE" w14:textId="77777777" w:rsidR="002C38EA" w:rsidRPr="003445FB" w:rsidRDefault="002C38EA" w:rsidP="002C38EA">
            <w:pPr>
              <w:pStyle w:val="TAC"/>
              <w:snapToGrid w:val="0"/>
              <w:spacing w:after="120"/>
              <w:rPr>
                <w:b/>
              </w:rPr>
            </w:pPr>
            <w:r w:rsidRPr="003445FB">
              <w:t>max[</w:t>
            </w:r>
            <w:proofErr w:type="spellStart"/>
            <w:r w:rsidRPr="003445FB">
              <w:t>200ms</w:t>
            </w:r>
            <w:proofErr w:type="spellEnd"/>
            <w:r w:rsidRPr="003445FB">
              <w:t>, ceil</w:t>
            </w:r>
            <w:r w:rsidRPr="003445FB">
              <w:rPr>
                <w:rFonts w:asciiTheme="minorEastAsia" w:eastAsiaTheme="minorEastAsia" w:hAnsiTheme="minorEastAsia"/>
                <w:lang w:eastAsia="zh-TW"/>
              </w:rPr>
              <w:t>(</w:t>
            </w:r>
            <w:r w:rsidRPr="003445FB">
              <w:t>8 x 1.5</w:t>
            </w:r>
            <w:r w:rsidRPr="003445FB">
              <w:rPr>
                <w:rFonts w:asciiTheme="minorEastAsia" w:eastAsiaTheme="minorEastAsia" w:hAnsiTheme="minorEastAsia"/>
                <w:lang w:eastAsia="zh-TW"/>
              </w:rPr>
              <w:t>)</w:t>
            </w:r>
            <w:r w:rsidRPr="003445FB">
              <w:t xml:space="preserve"> x max(</w:t>
            </w:r>
            <w:proofErr w:type="spellStart"/>
            <w:r w:rsidRPr="003445FB">
              <w:t>MGRP</w:t>
            </w:r>
            <w:proofErr w:type="spellEnd"/>
            <w:r w:rsidRPr="003445FB">
              <w:t xml:space="preserve">, </w:t>
            </w:r>
            <w:proofErr w:type="spellStart"/>
            <w:r w:rsidRPr="002C38EA">
              <w:rPr>
                <w:highlight w:val="yellow"/>
              </w:rPr>
              <w:t>SMTC</w:t>
            </w:r>
            <w:proofErr w:type="spellEnd"/>
            <w:r w:rsidRPr="002C38EA">
              <w:rPr>
                <w:highlight w:val="yellow"/>
              </w:rPr>
              <w:t xml:space="preserve"> period</w:t>
            </w:r>
            <w:r w:rsidRPr="003445FB">
              <w:t xml:space="preserve">, </w:t>
            </w:r>
            <w:proofErr w:type="spellStart"/>
            <w:r w:rsidRPr="003445FB">
              <w:t>DRX</w:t>
            </w:r>
            <w:proofErr w:type="spellEnd"/>
            <w:r w:rsidRPr="003445FB">
              <w:t xml:space="preserve"> cycle)] x </w:t>
            </w:r>
            <w:proofErr w:type="spellStart"/>
            <w:r w:rsidRPr="003445FB">
              <w:t>CSSF</w:t>
            </w:r>
            <w:r w:rsidRPr="003445FB">
              <w:rPr>
                <w:vertAlign w:val="subscript"/>
              </w:rPr>
              <w:t>inter</w:t>
            </w:r>
            <w:proofErr w:type="spellEnd"/>
          </w:p>
        </w:tc>
      </w:tr>
      <w:tr w:rsidR="002C38EA" w:rsidRPr="003445FB" w14:paraId="42AD71E7" w14:textId="77777777" w:rsidTr="0051595E">
        <w:tc>
          <w:tcPr>
            <w:tcW w:w="4620" w:type="dxa"/>
            <w:shd w:val="clear" w:color="auto" w:fill="auto"/>
          </w:tcPr>
          <w:p w14:paraId="3E0755DA" w14:textId="77777777" w:rsidR="002C38EA" w:rsidRPr="003445FB" w:rsidRDefault="002C38EA" w:rsidP="002C38EA">
            <w:pPr>
              <w:pStyle w:val="TAC"/>
              <w:snapToGrid w:val="0"/>
              <w:spacing w:after="120"/>
              <w:rPr>
                <w:b/>
              </w:rPr>
            </w:pPr>
            <w:proofErr w:type="spellStart"/>
            <w:r w:rsidRPr="003445FB">
              <w:t>DRX</w:t>
            </w:r>
            <w:proofErr w:type="spellEnd"/>
            <w:r w:rsidRPr="003445FB">
              <w:t xml:space="preserve"> cycle &gt; </w:t>
            </w:r>
            <w:proofErr w:type="spellStart"/>
            <w:r w:rsidRPr="003445FB">
              <w:t>320ms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14:paraId="3A755793" w14:textId="77777777" w:rsidR="002C38EA" w:rsidRPr="003445FB" w:rsidRDefault="002C38EA" w:rsidP="002C38EA">
            <w:pPr>
              <w:pStyle w:val="TAC"/>
              <w:snapToGrid w:val="0"/>
              <w:spacing w:after="120"/>
              <w:rPr>
                <w:b/>
              </w:rPr>
            </w:pPr>
            <w:r w:rsidRPr="003445FB">
              <w:t xml:space="preserve">[8] x </w:t>
            </w:r>
            <w:proofErr w:type="spellStart"/>
            <w:r w:rsidRPr="003445FB">
              <w:t>DRX</w:t>
            </w:r>
            <w:proofErr w:type="spellEnd"/>
            <w:r w:rsidRPr="003445FB">
              <w:t xml:space="preserve"> cycle x </w:t>
            </w:r>
            <w:proofErr w:type="spellStart"/>
            <w:r w:rsidRPr="003445FB">
              <w:t>CSSF</w:t>
            </w:r>
            <w:r w:rsidRPr="003445FB">
              <w:rPr>
                <w:vertAlign w:val="subscript"/>
              </w:rPr>
              <w:t>inter</w:t>
            </w:r>
            <w:proofErr w:type="spellEnd"/>
          </w:p>
        </w:tc>
      </w:tr>
      <w:tr w:rsidR="002C38EA" w:rsidRPr="003445FB" w14:paraId="3497DCD5" w14:textId="77777777" w:rsidTr="0051595E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12F77A0C" w14:textId="77777777" w:rsidR="002C38EA" w:rsidRPr="003445FB" w:rsidRDefault="002C38EA" w:rsidP="002C38EA">
            <w:pPr>
              <w:pStyle w:val="TAN"/>
              <w:snapToGrid w:val="0"/>
              <w:spacing w:after="120"/>
            </w:pPr>
            <w:r w:rsidRPr="003445FB">
              <w:t xml:space="preserve">NOTE 1: </w:t>
            </w:r>
            <w:r w:rsidRPr="003445FB">
              <w:tab/>
            </w:r>
            <w:proofErr w:type="spellStart"/>
            <w:r w:rsidRPr="003445FB">
              <w:t>DRX</w:t>
            </w:r>
            <w:proofErr w:type="spellEnd"/>
            <w:r w:rsidRPr="003445FB">
              <w:t xml:space="preserve"> or non </w:t>
            </w:r>
            <w:proofErr w:type="spellStart"/>
            <w:r w:rsidRPr="003445FB">
              <w:t>DRX</w:t>
            </w:r>
            <w:proofErr w:type="spellEnd"/>
            <w:r w:rsidRPr="003445FB">
              <w:t xml:space="preserve"> requirements apply according to the conditions described in section 3.6.1</w:t>
            </w:r>
          </w:p>
          <w:p w14:paraId="3B11CAA5" w14:textId="77777777" w:rsidR="002C38EA" w:rsidRPr="003445FB" w:rsidRDefault="002C38EA" w:rsidP="002C38EA">
            <w:pPr>
              <w:pStyle w:val="TAN"/>
              <w:snapToGrid w:val="0"/>
              <w:spacing w:after="120"/>
            </w:pPr>
            <w:r w:rsidRPr="003445FB">
              <w:t xml:space="preserve">NOTE 2: </w:t>
            </w:r>
            <w:r w:rsidRPr="003445FB">
              <w:tab/>
              <w:t xml:space="preserve">In EN-DC operation, the parameters, timers and scheduling requests referred to in section 3.6.1 are for the secondary cell group. The </w:t>
            </w:r>
            <w:proofErr w:type="spellStart"/>
            <w:r w:rsidRPr="003445FB">
              <w:t>DRX</w:t>
            </w:r>
            <w:proofErr w:type="spellEnd"/>
            <w:r w:rsidRPr="003445FB">
              <w:t xml:space="preserve"> cycle is the </w:t>
            </w:r>
            <w:proofErr w:type="spellStart"/>
            <w:r w:rsidRPr="003445FB">
              <w:t>DRX</w:t>
            </w:r>
            <w:proofErr w:type="spellEnd"/>
            <w:r w:rsidRPr="003445FB">
              <w:t xml:space="preserve"> cycle of the secondary cell group.</w:t>
            </w:r>
          </w:p>
        </w:tc>
      </w:tr>
    </w:tbl>
    <w:p w14:paraId="134A5D6F" w14:textId="3E91ADA6" w:rsidR="002C38EA" w:rsidRPr="00713731" w:rsidRDefault="002C38EA" w:rsidP="002C38EA">
      <w:pPr>
        <w:spacing w:before="156"/>
      </w:pPr>
      <w:r w:rsidRPr="00713731">
        <w:t>~~~~~~~~~~~~~~~~~~~~~~~~~~</w:t>
      </w:r>
      <w:r w:rsidR="00C50314">
        <w:t>~~~</w:t>
      </w:r>
      <w:r>
        <w:t>~~</w:t>
      </w:r>
      <w:r w:rsidRPr="00713731">
        <w:t xml:space="preserve"> </w:t>
      </w:r>
      <w:proofErr w:type="spellStart"/>
      <w:r w:rsidRPr="00713731">
        <w:t>TS</w:t>
      </w:r>
      <w:proofErr w:type="spellEnd"/>
      <w:r w:rsidRPr="00713731">
        <w:t xml:space="preserve"> 38.133 </w:t>
      </w:r>
      <w:r>
        <w:t>end</w:t>
      </w:r>
      <w:r w:rsidRPr="00713731">
        <w:t>~~</w:t>
      </w:r>
      <w:r w:rsidR="00C50314">
        <w:t>~~~~~</w:t>
      </w:r>
      <w:r w:rsidRPr="00713731">
        <w:t>~~~~~~~~~~</w:t>
      </w:r>
      <w:r>
        <w:t>~~~~~</w:t>
      </w:r>
      <w:r w:rsidRPr="00713731">
        <w:t>~~~~~~~~~~~~~</w:t>
      </w:r>
    </w:p>
    <w:p w14:paraId="40FF9665" w14:textId="0305BE29" w:rsidR="002C38EA" w:rsidRDefault="00626617" w:rsidP="002C38EA">
      <w:pPr>
        <w:spacing w:before="156"/>
      </w:pPr>
      <w:r>
        <w:t>As highlighted in above tab</w:t>
      </w:r>
      <w:r w:rsidR="00E54FA4">
        <w:t xml:space="preserve">les, </w:t>
      </w:r>
      <w:r>
        <w:t xml:space="preserve">in case </w:t>
      </w:r>
      <w:proofErr w:type="spellStart"/>
      <w:r>
        <w:t>DRX</w:t>
      </w:r>
      <w:proofErr w:type="spellEnd"/>
      <w:r>
        <w:t xml:space="preserve"> is not configured</w:t>
      </w:r>
      <w:r w:rsidR="00E54FA4">
        <w:t xml:space="preserve"> or </w:t>
      </w:r>
      <w:proofErr w:type="spellStart"/>
      <w:r w:rsidR="00E54FA4">
        <w:t>DRX</w:t>
      </w:r>
      <w:proofErr w:type="spellEnd"/>
      <w:r w:rsidR="00E54FA4">
        <w:t xml:space="preserve"> cycle is less than </w:t>
      </w:r>
      <w:proofErr w:type="spellStart"/>
      <w:r w:rsidR="00E54FA4">
        <w:t>320ms</w:t>
      </w:r>
      <w:proofErr w:type="spellEnd"/>
      <w:r w:rsidR="00E54FA4">
        <w:t xml:space="preserve">, the measurement period of both intra-frequency and inter-frequency cases can be scaled by </w:t>
      </w:r>
      <w:proofErr w:type="spellStart"/>
      <w:r w:rsidR="00E54FA4">
        <w:t>SMTC</w:t>
      </w:r>
      <w:proofErr w:type="spellEnd"/>
      <w:r w:rsidR="00E54FA4">
        <w:t xml:space="preserve"> period, which means the larger the </w:t>
      </w:r>
      <w:proofErr w:type="spellStart"/>
      <w:r w:rsidR="00E54FA4">
        <w:t>SMTC</w:t>
      </w:r>
      <w:proofErr w:type="spellEnd"/>
      <w:r w:rsidR="00E54FA4">
        <w:t xml:space="preserve"> period, the larger the measurement period. From </w:t>
      </w:r>
      <w:proofErr w:type="spellStart"/>
      <w:r w:rsidR="00E54FA4">
        <w:t>RAN4</w:t>
      </w:r>
      <w:proofErr w:type="spellEnd"/>
      <w:r w:rsidR="00E54FA4">
        <w:t xml:space="preserve"> perspective, as long as </w:t>
      </w:r>
      <w:proofErr w:type="spellStart"/>
      <w:r w:rsidR="000F27C3">
        <w:t>UE’s</w:t>
      </w:r>
      <w:proofErr w:type="spellEnd"/>
      <w:r w:rsidR="000F27C3">
        <w:t xml:space="preserve"> </w:t>
      </w:r>
      <w:r w:rsidR="00E54FA4">
        <w:t xml:space="preserve">measurement </w:t>
      </w:r>
      <w:r w:rsidR="000F27C3">
        <w:t xml:space="preserve">period does not exceed the value defined in above table, </w:t>
      </w:r>
      <w:r w:rsidR="00EE1BAB">
        <w:t xml:space="preserve">the </w:t>
      </w:r>
      <w:proofErr w:type="spellStart"/>
      <w:r w:rsidR="00EE1BAB">
        <w:t>RSRP</w:t>
      </w:r>
      <w:proofErr w:type="spellEnd"/>
      <w:r w:rsidR="00EE1BAB">
        <w:t>/</w:t>
      </w:r>
      <w:proofErr w:type="spellStart"/>
      <w:r w:rsidR="00EE1BAB">
        <w:t>RSRQ</w:t>
      </w:r>
      <w:proofErr w:type="spellEnd"/>
      <w:r w:rsidR="00EE1BAB">
        <w:t>/</w:t>
      </w:r>
      <w:proofErr w:type="spellStart"/>
      <w:r w:rsidR="00EE1BAB">
        <w:t>SINR</w:t>
      </w:r>
      <w:proofErr w:type="spellEnd"/>
      <w:r w:rsidR="00EE1BAB">
        <w:t xml:space="preserve"> accuracy can be fulfilled.</w:t>
      </w:r>
    </w:p>
    <w:p w14:paraId="441AB42E" w14:textId="4DBBB2C4" w:rsidR="00E54FA4" w:rsidRPr="00E54FA4" w:rsidRDefault="00E54FA4" w:rsidP="00E54FA4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>
        <w:rPr>
          <w:b/>
        </w:rPr>
        <w:t>1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 xml:space="preserve">According to the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requirement </w:t>
      </w:r>
      <w:r w:rsidR="00641FA2">
        <w:rPr>
          <w:b/>
        </w:rPr>
        <w:t>defined by</w:t>
      </w:r>
      <w:r>
        <w:rPr>
          <w:b/>
        </w:rPr>
        <w:t xml:space="preserve"> </w:t>
      </w:r>
      <w:proofErr w:type="spellStart"/>
      <w:r>
        <w:rPr>
          <w:b/>
        </w:rPr>
        <w:t>RAN4</w:t>
      </w:r>
      <w:proofErr w:type="spellEnd"/>
      <w:r>
        <w:rPr>
          <w:b/>
        </w:rPr>
        <w:t xml:space="preserve">, the measurement period of both intra-frequency and inter-frequency can be scaled by </w:t>
      </w:r>
      <w:proofErr w:type="spellStart"/>
      <w:r>
        <w:rPr>
          <w:b/>
        </w:rPr>
        <w:t>SMTC</w:t>
      </w:r>
      <w:proofErr w:type="spellEnd"/>
      <w:r>
        <w:rPr>
          <w:b/>
        </w:rPr>
        <w:t xml:space="preserve"> period</w:t>
      </w:r>
      <w:r w:rsidRPr="00184214">
        <w:rPr>
          <w:b/>
        </w:rPr>
        <w:t>.</w:t>
      </w:r>
    </w:p>
    <w:p w14:paraId="138AE07B" w14:textId="4002C48C" w:rsidR="00EE1BAB" w:rsidRDefault="00E54FA4" w:rsidP="002C38EA">
      <w:pPr>
        <w:spacing w:before="156"/>
      </w:pPr>
      <w:r>
        <w:t xml:space="preserve">Currently, the </w:t>
      </w:r>
      <w:proofErr w:type="spellStart"/>
      <w:r>
        <w:t>SMTC</w:t>
      </w:r>
      <w:proofErr w:type="spellEnd"/>
      <w:r>
        <w:t xml:space="preserve"> configuration (e.g. </w:t>
      </w:r>
      <w:proofErr w:type="spellStart"/>
      <w:r>
        <w:t>SMTC</w:t>
      </w:r>
      <w:proofErr w:type="spellEnd"/>
      <w:r>
        <w:t xml:space="preserve"> period) is included in NR measurement object, and it is per-frequency configured. Although </w:t>
      </w:r>
      <w:proofErr w:type="spellStart"/>
      <w:r>
        <w:t>SMTC</w:t>
      </w:r>
      <w:proofErr w:type="spellEnd"/>
      <w:r>
        <w:t xml:space="preserve"> is used to indicate the </w:t>
      </w:r>
      <w:proofErr w:type="spellStart"/>
      <w:r>
        <w:t>SSB</w:t>
      </w:r>
      <w:proofErr w:type="spellEnd"/>
      <w:r>
        <w:t xml:space="preserve"> transmission occasions of target cell. There is no restriction that the </w:t>
      </w:r>
      <w:proofErr w:type="spellStart"/>
      <w:r>
        <w:t>SMTC</w:t>
      </w:r>
      <w:proofErr w:type="spellEnd"/>
      <w:r>
        <w:t xml:space="preserve"> period must be equal to actual </w:t>
      </w:r>
      <w:proofErr w:type="spellStart"/>
      <w:r>
        <w:t>SSB</w:t>
      </w:r>
      <w:proofErr w:type="spellEnd"/>
      <w:r>
        <w:t xml:space="preserve"> transmission period</w:t>
      </w:r>
      <w:r w:rsidR="00EE1BAB">
        <w:t xml:space="preserve">. </w:t>
      </w:r>
      <w:r w:rsidR="007535D7">
        <w:t>And most</w:t>
      </w:r>
      <w:r w:rsidR="00EE1BAB">
        <w:t xml:space="preserve"> likely</w:t>
      </w:r>
      <w:r w:rsidR="007535D7">
        <w:t>, network does</w:t>
      </w:r>
      <w:r w:rsidR="00EE1BAB">
        <w:t xml:space="preserve"> configure </w:t>
      </w:r>
      <w:proofErr w:type="spellStart"/>
      <w:r w:rsidR="00EE1BAB">
        <w:t>SMTC</w:t>
      </w:r>
      <w:proofErr w:type="spellEnd"/>
      <w:r w:rsidR="00EE1BAB">
        <w:t xml:space="preserve"> period larger than </w:t>
      </w:r>
      <w:proofErr w:type="spellStart"/>
      <w:r w:rsidR="00EE1BAB">
        <w:t>SSB</w:t>
      </w:r>
      <w:proofErr w:type="spellEnd"/>
      <w:r w:rsidR="00EE1BAB">
        <w:t xml:space="preserve"> transmission period. </w:t>
      </w:r>
    </w:p>
    <w:p w14:paraId="428BDA32" w14:textId="13280E1F" w:rsidR="00E54FA4" w:rsidRPr="002C38EA" w:rsidRDefault="00EE1BAB" w:rsidP="002C38EA">
      <w:pPr>
        <w:spacing w:before="156"/>
      </w:pPr>
      <w:r>
        <w:t>Therefore, for power sav</w:t>
      </w:r>
      <w:r w:rsidR="00D574F0">
        <w:t>ing purpose,</w:t>
      </w:r>
      <w:r w:rsidR="00786FE3">
        <w:t xml:space="preserve"> </w:t>
      </w:r>
      <w:r w:rsidR="007535D7">
        <w:t xml:space="preserve">the simplest way of increasing </w:t>
      </w:r>
      <w:proofErr w:type="spellStart"/>
      <w:r w:rsidR="007535D7">
        <w:t>UE’s</w:t>
      </w:r>
      <w:proofErr w:type="spellEnd"/>
      <w:r w:rsidR="007535D7">
        <w:t xml:space="preserve"> measurement interval is to </w:t>
      </w:r>
      <w:r w:rsidR="002D288A">
        <w:t>magnify</w:t>
      </w:r>
      <w:r w:rsidR="007535D7">
        <w:t xml:space="preserve"> the </w:t>
      </w:r>
      <w:proofErr w:type="spellStart"/>
      <w:r w:rsidR="00786FE3">
        <w:t>SMTC</w:t>
      </w:r>
      <w:proofErr w:type="spellEnd"/>
      <w:r w:rsidR="00786FE3">
        <w:t xml:space="preserve"> </w:t>
      </w:r>
      <w:r w:rsidR="007535D7">
        <w:t>period in measurement objects.</w:t>
      </w:r>
      <w:r w:rsidR="00786FE3">
        <w:t xml:space="preserve"> </w:t>
      </w:r>
      <w:r w:rsidR="00C37B67">
        <w:t xml:space="preserve">And with this approach, there is no extra work needed in </w:t>
      </w:r>
      <w:proofErr w:type="spellStart"/>
      <w:r w:rsidR="00C37B67">
        <w:t>RAN4</w:t>
      </w:r>
      <w:proofErr w:type="spellEnd"/>
      <w:r w:rsidR="00C37B67">
        <w:t xml:space="preserve">. </w:t>
      </w:r>
    </w:p>
    <w:p w14:paraId="39ACEC17" w14:textId="1A2E2640" w:rsidR="002C38EA" w:rsidRPr="007926EA" w:rsidRDefault="00D574F0" w:rsidP="00470FF1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At least for </w:t>
      </w:r>
      <w:proofErr w:type="spellStart"/>
      <w:r>
        <w:rPr>
          <w:b/>
        </w:rPr>
        <w:t>RRC</w:t>
      </w:r>
      <w:proofErr w:type="spellEnd"/>
      <w:r>
        <w:rPr>
          <w:b/>
        </w:rPr>
        <w:t xml:space="preserve"> C</w:t>
      </w:r>
      <w:r w:rsidR="00786FE3">
        <w:rPr>
          <w:b/>
        </w:rPr>
        <w:t xml:space="preserve">onnected </w:t>
      </w:r>
      <w:proofErr w:type="spellStart"/>
      <w:r w:rsidR="00786FE3">
        <w:rPr>
          <w:b/>
        </w:rPr>
        <w:t>UEs</w:t>
      </w:r>
      <w:proofErr w:type="spellEnd"/>
      <w:r w:rsidR="00786FE3">
        <w:rPr>
          <w:b/>
        </w:rPr>
        <w:t xml:space="preserve">, </w:t>
      </w:r>
      <w:proofErr w:type="spellStart"/>
      <w:r w:rsidR="007535D7">
        <w:rPr>
          <w:b/>
        </w:rPr>
        <w:t>RAN2</w:t>
      </w:r>
      <w:proofErr w:type="spellEnd"/>
      <w:r w:rsidR="007535D7">
        <w:rPr>
          <w:b/>
        </w:rPr>
        <w:t xml:space="preserve"> agrees </w:t>
      </w:r>
      <w:r w:rsidR="00786FE3">
        <w:rPr>
          <w:b/>
        </w:rPr>
        <w:t xml:space="preserve">to use </w:t>
      </w:r>
      <w:proofErr w:type="spellStart"/>
      <w:r w:rsidR="00786FE3">
        <w:rPr>
          <w:b/>
        </w:rPr>
        <w:t>SMTC</w:t>
      </w:r>
      <w:proofErr w:type="spellEnd"/>
      <w:r w:rsidR="00786FE3">
        <w:rPr>
          <w:b/>
        </w:rPr>
        <w:t xml:space="preserve"> </w:t>
      </w:r>
      <w:r w:rsidR="007535D7">
        <w:rPr>
          <w:b/>
        </w:rPr>
        <w:t xml:space="preserve">period in measurement object to control </w:t>
      </w:r>
      <w:proofErr w:type="spellStart"/>
      <w:r w:rsidR="007535D7">
        <w:rPr>
          <w:b/>
        </w:rPr>
        <w:t>UE’s</w:t>
      </w:r>
      <w:proofErr w:type="spellEnd"/>
      <w:r w:rsidR="007535D7">
        <w:rPr>
          <w:b/>
        </w:rPr>
        <w:t xml:space="preserve"> measurement interval</w:t>
      </w:r>
      <w:r>
        <w:rPr>
          <w:b/>
        </w:rPr>
        <w:t xml:space="preserve">. </w:t>
      </w:r>
    </w:p>
    <w:p w14:paraId="7EE5779F" w14:textId="40B246A2" w:rsidR="00AA6C76" w:rsidRPr="00AA6C76" w:rsidRDefault="00C37B67" w:rsidP="000E6AE2">
      <w:pPr>
        <w:pStyle w:val="1"/>
        <w:widowControl/>
        <w:numPr>
          <w:ilvl w:val="1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Relaxation trigger criteria</w:t>
      </w:r>
    </w:p>
    <w:p w14:paraId="0A03F2C2" w14:textId="57682DDE" w:rsidR="001400A0" w:rsidRDefault="00C37B67" w:rsidP="000E6AE2">
      <w:r>
        <w:t xml:space="preserve">According to WI [1], </w:t>
      </w:r>
      <w:proofErr w:type="spellStart"/>
      <w:r>
        <w:t>RAN2</w:t>
      </w:r>
      <w:proofErr w:type="spellEnd"/>
      <w:r>
        <w:t xml:space="preserve"> tasks to define trigger criteria for </w:t>
      </w:r>
      <w:proofErr w:type="spellStart"/>
      <w:r>
        <w:t>UE</w:t>
      </w:r>
      <w:proofErr w:type="spellEnd"/>
      <w:r>
        <w:t xml:space="preserve"> to move between relaxed mode and normal</w:t>
      </w:r>
      <w:r w:rsidR="00CF4923">
        <w:t xml:space="preserve"> measurement. </w:t>
      </w:r>
      <w:r w:rsidR="009C354F">
        <w:t xml:space="preserve">Based on </w:t>
      </w:r>
      <w:proofErr w:type="spellStart"/>
      <w:r w:rsidR="009C354F">
        <w:t>RAN2’s</w:t>
      </w:r>
      <w:proofErr w:type="spellEnd"/>
      <w:r w:rsidR="009C354F">
        <w:t xml:space="preserve"> previous discussion, </w:t>
      </w:r>
      <w:r w:rsidR="008F54A2">
        <w:t xml:space="preserve">following aspects can be </w:t>
      </w:r>
      <w:r w:rsidR="00C67438">
        <w:t>studied</w:t>
      </w:r>
      <w:r w:rsidR="00CF4923">
        <w:t>:</w:t>
      </w:r>
    </w:p>
    <w:p w14:paraId="1614A5A3" w14:textId="268354E9" w:rsidR="004F33BE" w:rsidRDefault="009C354F" w:rsidP="009C354F">
      <w:pPr>
        <w:pStyle w:val="afffffff3"/>
        <w:numPr>
          <w:ilvl w:val="0"/>
          <w:numId w:val="33"/>
        </w:numPr>
        <w:spacing w:before="120" w:after="120"/>
        <w:ind w:hanging="357"/>
        <w:contextualSpacing w:val="0"/>
      </w:pPr>
      <w:r>
        <w:t xml:space="preserve">Case 1: </w:t>
      </w:r>
      <w:proofErr w:type="spellStart"/>
      <w:r>
        <w:t>UE</w:t>
      </w:r>
      <w:proofErr w:type="spellEnd"/>
      <w:r>
        <w:t xml:space="preserve"> type</w:t>
      </w:r>
      <w:r w:rsidR="004F33BE">
        <w:t xml:space="preserve"> </w:t>
      </w:r>
    </w:p>
    <w:p w14:paraId="79B8579C" w14:textId="3C5F5CAE" w:rsidR="004F33BE" w:rsidRDefault="009C354F" w:rsidP="009C354F">
      <w:pPr>
        <w:pStyle w:val="afffffff3"/>
        <w:numPr>
          <w:ilvl w:val="1"/>
          <w:numId w:val="34"/>
        </w:numPr>
        <w:ind w:left="2127" w:hanging="1135"/>
      </w:pPr>
      <w:r>
        <w:t xml:space="preserve">Case 1.1 </w:t>
      </w:r>
      <w:r>
        <w:tab/>
      </w:r>
      <w:proofErr w:type="spellStart"/>
      <w:r w:rsidR="004F33BE">
        <w:t>UE</w:t>
      </w:r>
      <w:proofErr w:type="spellEnd"/>
      <w:r w:rsidR="004F33BE">
        <w:t xml:space="preserve"> declares</w:t>
      </w:r>
      <w:r w:rsidR="00EB01F5">
        <w:t xml:space="preserve"> it is power sensitive</w:t>
      </w:r>
      <w:r w:rsidR="00D44C01">
        <w:t xml:space="preserve"> or non-power sensitive, e.g. </w:t>
      </w:r>
      <w:proofErr w:type="spellStart"/>
      <w:r w:rsidR="00D44C01">
        <w:t>UE</w:t>
      </w:r>
      <w:proofErr w:type="spellEnd"/>
      <w:r w:rsidR="00D44C01">
        <w:t xml:space="preserve"> category</w:t>
      </w:r>
      <w:r>
        <w:t>. T</w:t>
      </w:r>
      <w:r w:rsidR="00EB01F5">
        <w:t xml:space="preserve">his kind of </w:t>
      </w:r>
      <w:proofErr w:type="spellStart"/>
      <w:r w:rsidR="00EB01F5">
        <w:t>UE</w:t>
      </w:r>
      <w:proofErr w:type="spellEnd"/>
      <w:r w:rsidR="00EB01F5">
        <w:t xml:space="preserve"> capability is statistic.</w:t>
      </w:r>
    </w:p>
    <w:p w14:paraId="7A4DDCF8" w14:textId="7D4AC0F9" w:rsidR="00EB01F5" w:rsidRDefault="009C354F" w:rsidP="009C354F">
      <w:pPr>
        <w:pStyle w:val="afffffff3"/>
        <w:numPr>
          <w:ilvl w:val="1"/>
          <w:numId w:val="34"/>
        </w:numPr>
        <w:ind w:left="2127" w:hanging="1135"/>
      </w:pPr>
      <w:r>
        <w:t xml:space="preserve">Case 1.2 </w:t>
      </w:r>
      <w:r>
        <w:tab/>
      </w:r>
      <w:proofErr w:type="spellStart"/>
      <w:r w:rsidR="00EB01F5">
        <w:t>UE</w:t>
      </w:r>
      <w:proofErr w:type="spellEnd"/>
      <w:r w:rsidR="00EB01F5">
        <w:t xml:space="preserve"> declares it is power sensitive when </w:t>
      </w:r>
      <w:proofErr w:type="spellStart"/>
      <w:r w:rsidR="00EB01F5">
        <w:t>UE</w:t>
      </w:r>
      <w:proofErr w:type="spellEnd"/>
      <w:r w:rsidR="00EB01F5">
        <w:t xml:space="preserve"> has high CPU consumption or low battery status. </w:t>
      </w:r>
      <w:r>
        <w:t xml:space="preserve">This kind of </w:t>
      </w:r>
      <w:proofErr w:type="spellStart"/>
      <w:r>
        <w:t>UE</w:t>
      </w:r>
      <w:proofErr w:type="spellEnd"/>
      <w:r>
        <w:t xml:space="preserve"> capability can be </w:t>
      </w:r>
      <w:r w:rsidR="00D41EFB">
        <w:t>semi-static</w:t>
      </w:r>
      <w:r>
        <w:t xml:space="preserve">. </w:t>
      </w:r>
    </w:p>
    <w:p w14:paraId="198830A1" w14:textId="33451A87" w:rsidR="00CF4923" w:rsidRDefault="009C354F" w:rsidP="009C354F">
      <w:pPr>
        <w:pStyle w:val="afffffff3"/>
        <w:numPr>
          <w:ilvl w:val="0"/>
          <w:numId w:val="33"/>
        </w:numPr>
        <w:spacing w:before="240" w:after="120"/>
        <w:ind w:hanging="357"/>
        <w:contextualSpacing w:val="0"/>
      </w:pPr>
      <w:r>
        <w:t xml:space="preserve">Case 2: </w:t>
      </w:r>
      <w:proofErr w:type="spellStart"/>
      <w:r w:rsidR="004F33BE">
        <w:t>UE</w:t>
      </w:r>
      <w:proofErr w:type="spellEnd"/>
      <w:r w:rsidR="004F33BE">
        <w:t xml:space="preserve"> location (e.g. not at cell edge)</w:t>
      </w:r>
    </w:p>
    <w:p w14:paraId="228F4CF3" w14:textId="0D32CD02" w:rsidR="004B7559" w:rsidRDefault="004B7559" w:rsidP="004B7559">
      <w:pPr>
        <w:pStyle w:val="afffffff3"/>
        <w:numPr>
          <w:ilvl w:val="1"/>
          <w:numId w:val="34"/>
        </w:numPr>
        <w:ind w:left="2127" w:hanging="1135"/>
      </w:pPr>
      <w:r>
        <w:t xml:space="preserve">Case 2.1 </w:t>
      </w:r>
      <w:r>
        <w:tab/>
        <w:t xml:space="preserve">location report from </w:t>
      </w:r>
      <w:proofErr w:type="spellStart"/>
      <w:r>
        <w:t>UE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 GPS;</w:t>
      </w:r>
    </w:p>
    <w:p w14:paraId="23FD7406" w14:textId="22447DA5" w:rsidR="004F33BE" w:rsidRDefault="004B7559" w:rsidP="009C354F">
      <w:pPr>
        <w:pStyle w:val="afffffff3"/>
        <w:numPr>
          <w:ilvl w:val="1"/>
          <w:numId w:val="34"/>
        </w:numPr>
        <w:ind w:left="2127" w:hanging="1135"/>
      </w:pPr>
      <w:r>
        <w:t>Case 2.2</w:t>
      </w:r>
      <w:r w:rsidR="009C354F">
        <w:t xml:space="preserve"> </w:t>
      </w:r>
      <w:r w:rsidR="009C354F">
        <w:tab/>
        <w:t xml:space="preserve">Based on </w:t>
      </w:r>
      <w:proofErr w:type="spellStart"/>
      <w:r w:rsidR="009C354F">
        <w:t>RSRP</w:t>
      </w:r>
      <w:proofErr w:type="spellEnd"/>
      <w:r w:rsidR="009C354F">
        <w:t>/</w:t>
      </w:r>
      <w:proofErr w:type="spellStart"/>
      <w:r w:rsidR="009C354F">
        <w:t>RSRQ</w:t>
      </w:r>
      <w:proofErr w:type="spellEnd"/>
      <w:r w:rsidR="009C354F">
        <w:t xml:space="preserve"> quality of serving cell and/or neighbour cells</w:t>
      </w:r>
    </w:p>
    <w:p w14:paraId="2586849B" w14:textId="330CC05E" w:rsidR="004F33BE" w:rsidRDefault="009C354F" w:rsidP="009C354F">
      <w:pPr>
        <w:pStyle w:val="afffffff3"/>
        <w:numPr>
          <w:ilvl w:val="0"/>
          <w:numId w:val="33"/>
        </w:numPr>
        <w:spacing w:before="240" w:after="120"/>
        <w:ind w:hanging="357"/>
        <w:contextualSpacing w:val="0"/>
      </w:pPr>
      <w:r>
        <w:t xml:space="preserve">Case 3: </w:t>
      </w:r>
      <w:proofErr w:type="spellStart"/>
      <w:r w:rsidR="004F33BE">
        <w:t>UE</w:t>
      </w:r>
      <w:proofErr w:type="spellEnd"/>
      <w:r w:rsidR="004F33BE">
        <w:t xml:space="preserve"> </w:t>
      </w:r>
      <w:r>
        <w:t>mobility status</w:t>
      </w:r>
    </w:p>
    <w:p w14:paraId="1B5B8883" w14:textId="40510546" w:rsidR="009C354F" w:rsidRDefault="009C354F" w:rsidP="009C354F">
      <w:pPr>
        <w:pStyle w:val="afffffff3"/>
        <w:numPr>
          <w:ilvl w:val="1"/>
          <w:numId w:val="34"/>
        </w:numPr>
        <w:ind w:left="2127" w:hanging="1135"/>
      </w:pPr>
      <w:r>
        <w:t xml:space="preserve">Case </w:t>
      </w:r>
      <w:r w:rsidR="008F54A2">
        <w:t>3</w:t>
      </w:r>
      <w:r>
        <w:t xml:space="preserve">.1 </w:t>
      </w:r>
      <w:r>
        <w:tab/>
      </w:r>
      <w:r w:rsidR="00C67438">
        <w:t xml:space="preserve">Based on specific power class defined in </w:t>
      </w:r>
      <w:proofErr w:type="spellStart"/>
      <w:r w:rsidR="00C67438">
        <w:t>RAN4</w:t>
      </w:r>
      <w:proofErr w:type="spellEnd"/>
      <w:r w:rsidR="00C67438">
        <w:t xml:space="preserve">, which implies it is a stationary </w:t>
      </w:r>
      <w:proofErr w:type="spellStart"/>
      <w:r w:rsidR="00C67438">
        <w:t>UE</w:t>
      </w:r>
      <w:proofErr w:type="spellEnd"/>
      <w:r w:rsidR="00C67438">
        <w:t>.</w:t>
      </w:r>
    </w:p>
    <w:p w14:paraId="2190C4EF" w14:textId="69B6BCC4" w:rsidR="009C354F" w:rsidRDefault="009C354F" w:rsidP="009C354F">
      <w:pPr>
        <w:pStyle w:val="afffffff3"/>
        <w:numPr>
          <w:ilvl w:val="1"/>
          <w:numId w:val="34"/>
        </w:numPr>
        <w:ind w:left="2127" w:hanging="1135"/>
      </w:pPr>
      <w:r>
        <w:t xml:space="preserve">Case </w:t>
      </w:r>
      <w:r w:rsidR="008F54A2">
        <w:t>3</w:t>
      </w:r>
      <w:r>
        <w:t xml:space="preserve">.2 </w:t>
      </w:r>
      <w:r>
        <w:tab/>
      </w:r>
      <w:proofErr w:type="spellStart"/>
      <w:r w:rsidR="00C67438">
        <w:t>UE’s</w:t>
      </w:r>
      <w:proofErr w:type="spellEnd"/>
      <w:r w:rsidR="00C67438">
        <w:t xml:space="preserve"> speed estimated by network or </w:t>
      </w:r>
      <w:proofErr w:type="spellStart"/>
      <w:r w:rsidR="00C67438">
        <w:t>UE</w:t>
      </w:r>
      <w:proofErr w:type="spellEnd"/>
      <w:r w:rsidR="000605A8">
        <w:t xml:space="preserve"> based on mobility history</w:t>
      </w:r>
      <w:r w:rsidR="00C67438">
        <w:t>;</w:t>
      </w:r>
    </w:p>
    <w:p w14:paraId="68208582" w14:textId="23B80CDF" w:rsidR="00C67438" w:rsidRDefault="00C67438" w:rsidP="009C354F">
      <w:pPr>
        <w:pStyle w:val="afffffff3"/>
        <w:numPr>
          <w:ilvl w:val="1"/>
          <w:numId w:val="34"/>
        </w:numPr>
        <w:ind w:left="2127" w:hanging="1135"/>
      </w:pPr>
      <w:r>
        <w:t xml:space="preserve">Case </w:t>
      </w:r>
      <w:r w:rsidR="000605A8">
        <w:t xml:space="preserve">3.3 </w:t>
      </w:r>
      <w:r w:rsidR="000605A8">
        <w:tab/>
      </w:r>
      <w:r>
        <w:t xml:space="preserve">Variation of </w:t>
      </w:r>
      <w:proofErr w:type="spellStart"/>
      <w:r>
        <w:t>CQI</w:t>
      </w:r>
      <w:proofErr w:type="spellEnd"/>
      <w:r>
        <w:t xml:space="preserve"> results</w:t>
      </w:r>
      <w:r w:rsidR="000605A8">
        <w:t xml:space="preserve"> or</w:t>
      </w:r>
      <w:r>
        <w:t xml:space="preserve"> </w:t>
      </w:r>
      <w:r w:rsidR="000605A8">
        <w:t xml:space="preserve">active </w:t>
      </w:r>
      <w:r>
        <w:t>beam</w:t>
      </w:r>
      <w:r w:rsidR="000605A8">
        <w:t xml:space="preserve">, </w:t>
      </w:r>
      <w:r w:rsidR="002D63B8">
        <w:t>D</w:t>
      </w:r>
      <w:r w:rsidR="000605A8">
        <w:t>oppler estimation</w:t>
      </w:r>
      <w:r w:rsidR="00470FF1">
        <w:t>, etc</w:t>
      </w:r>
      <w:r w:rsidR="000605A8">
        <w:t>.</w:t>
      </w:r>
      <w:r>
        <w:t xml:space="preserve"> </w:t>
      </w:r>
    </w:p>
    <w:p w14:paraId="5C73806A" w14:textId="426CF355" w:rsidR="002E6FD3" w:rsidRDefault="000605A8" w:rsidP="00C67438">
      <w:r>
        <w:t xml:space="preserve">For Case 1, </w:t>
      </w:r>
      <w:r w:rsidR="00D41EFB">
        <w:t xml:space="preserve">so far, the relevant </w:t>
      </w:r>
      <w:proofErr w:type="spellStart"/>
      <w:r w:rsidR="00D41EFB">
        <w:t>UE</w:t>
      </w:r>
      <w:proofErr w:type="spellEnd"/>
      <w:r w:rsidR="004B7559">
        <w:t xml:space="preserve"> type</w:t>
      </w:r>
      <w:r w:rsidR="00D41EFB">
        <w:t xml:space="preserve"> capability has not been introduced in NR, </w:t>
      </w:r>
      <w:r w:rsidR="00D44C01">
        <w:t>so it</w:t>
      </w:r>
      <w:r w:rsidR="00D41EFB">
        <w:t xml:space="preserve"> can be considered in future.</w:t>
      </w:r>
      <w:r w:rsidR="00D44C01">
        <w:t xml:space="preserve"> </w:t>
      </w:r>
      <w:r w:rsidR="004B7559">
        <w:t>But, f</w:t>
      </w:r>
      <w:r w:rsidR="00D44C01">
        <w:t xml:space="preserve">rom network perspective, upon acquiring </w:t>
      </w:r>
      <w:proofErr w:type="spellStart"/>
      <w:r w:rsidR="00D44C01">
        <w:t>UE’s</w:t>
      </w:r>
      <w:proofErr w:type="spellEnd"/>
      <w:r w:rsidR="00D44C01">
        <w:t xml:space="preserve"> radio capability,</w:t>
      </w:r>
      <w:r w:rsidR="002E6FD3">
        <w:t xml:space="preserve"> network </w:t>
      </w:r>
      <w:r w:rsidR="004B7559">
        <w:t>is able to determine, and only</w:t>
      </w:r>
      <w:r w:rsidR="002E6FD3">
        <w:t xml:space="preserve"> </w:t>
      </w:r>
      <w:r w:rsidR="004B7559">
        <w:t>enable</w:t>
      </w:r>
      <w:r w:rsidR="002D63B8">
        <w:t>s</w:t>
      </w:r>
      <w:r w:rsidR="004B7559">
        <w:t>/disable</w:t>
      </w:r>
      <w:r w:rsidR="002D63B8">
        <w:t>s</w:t>
      </w:r>
      <w:r w:rsidR="004B7559">
        <w:t xml:space="preserve"> measurement relaxation mechanism</w:t>
      </w:r>
      <w:r w:rsidR="002E6FD3">
        <w:t xml:space="preserve"> to</w:t>
      </w:r>
      <w:r w:rsidR="004B7559">
        <w:t xml:space="preserve"> those</w:t>
      </w:r>
      <w:r w:rsidR="002E6FD3">
        <w:t xml:space="preserve"> “power sensitive” </w:t>
      </w:r>
      <w:proofErr w:type="spellStart"/>
      <w:r w:rsidR="002E6FD3">
        <w:t>UEs</w:t>
      </w:r>
      <w:proofErr w:type="spellEnd"/>
      <w:r w:rsidR="002E6FD3">
        <w:t xml:space="preserve">, and no </w:t>
      </w:r>
      <w:r w:rsidR="004B7559">
        <w:t xml:space="preserve">extra </w:t>
      </w:r>
      <w:r w:rsidR="002E6FD3">
        <w:t xml:space="preserve">specification work is foreseen. </w:t>
      </w:r>
    </w:p>
    <w:p w14:paraId="05B0ECA7" w14:textId="583EED46" w:rsidR="008E590B" w:rsidRDefault="002E6FD3" w:rsidP="00C67438">
      <w:r>
        <w:t>For Case 2</w:t>
      </w:r>
      <w:r w:rsidR="004B7559">
        <w:t xml:space="preserve">.1, GPS or other location reporting mechanism requires </w:t>
      </w:r>
      <w:proofErr w:type="spellStart"/>
      <w:r w:rsidR="004B7559">
        <w:t>UE</w:t>
      </w:r>
      <w:proofErr w:type="spellEnd"/>
      <w:r w:rsidR="004B7559">
        <w:t xml:space="preserve"> to enable positioning function, which may cause additional power consumption. For Case 2.2, as indicated </w:t>
      </w:r>
      <w:r w:rsidR="004B7559" w:rsidRPr="002D63B8">
        <w:t>in [</w:t>
      </w:r>
      <w:r w:rsidR="002D63B8" w:rsidRPr="002D63B8">
        <w:t>2</w:t>
      </w:r>
      <w:r w:rsidR="004B7559" w:rsidRPr="002D63B8">
        <w:t>]</w:t>
      </w:r>
      <w:r w:rsidR="008E590B" w:rsidRPr="002D63B8">
        <w:t>,</w:t>
      </w:r>
      <w:r w:rsidR="008E590B">
        <w:t xml:space="preserve"> the </w:t>
      </w:r>
      <w:proofErr w:type="spellStart"/>
      <w:r w:rsidR="008E590B">
        <w:t>RSRP</w:t>
      </w:r>
      <w:proofErr w:type="spellEnd"/>
      <w:r w:rsidR="008E590B">
        <w:t xml:space="preserve"> </w:t>
      </w:r>
      <w:r w:rsidR="002D63B8">
        <w:t>quality of serving cell</w:t>
      </w:r>
      <w:r w:rsidR="008E590B">
        <w:t xml:space="preserve"> may</w:t>
      </w:r>
      <w:r w:rsidR="002D63B8">
        <w:t xml:space="preserve"> fluctuate which cannot represent </w:t>
      </w:r>
      <w:r w:rsidR="008E590B">
        <w:t xml:space="preserve">accurate cell-center/ cell-center information. But in our view, it is </w:t>
      </w:r>
      <w:r w:rsidR="002D63B8">
        <w:t>feasible</w:t>
      </w:r>
      <w:r w:rsidR="008E590B">
        <w:t xml:space="preserve"> to judge </w:t>
      </w:r>
      <w:proofErr w:type="spellStart"/>
      <w:r w:rsidR="008E590B">
        <w:t>UE’s</w:t>
      </w:r>
      <w:proofErr w:type="spellEnd"/>
      <w:r w:rsidR="008E590B">
        <w:t xml:space="preserve"> position based on comparing the quality of serving cell and the quality of intra-frequency neighbour cells. For example, if the </w:t>
      </w:r>
      <w:proofErr w:type="spellStart"/>
      <w:r w:rsidR="008E590B">
        <w:t>RSRP</w:t>
      </w:r>
      <w:proofErr w:type="spellEnd"/>
      <w:r w:rsidR="008E590B">
        <w:t xml:space="preserve"> value of intra-frequency neighbour cells are far below serving cell’s </w:t>
      </w:r>
      <w:proofErr w:type="spellStart"/>
      <w:r w:rsidR="008E590B">
        <w:t>RSRP</w:t>
      </w:r>
      <w:proofErr w:type="spellEnd"/>
      <w:r w:rsidR="008E590B">
        <w:t xml:space="preserve">, the </w:t>
      </w:r>
      <w:proofErr w:type="spellStart"/>
      <w:r w:rsidR="008E590B">
        <w:t>UE</w:t>
      </w:r>
      <w:proofErr w:type="spellEnd"/>
      <w:r w:rsidR="008E590B">
        <w:t xml:space="preserve"> is supposed to be lo</w:t>
      </w:r>
      <w:r w:rsidR="001B0969">
        <w:t>cated at cell-center, and it can</w:t>
      </w:r>
      <w:r w:rsidR="008E590B">
        <w:t xml:space="preserve"> b</w:t>
      </w:r>
      <w:r w:rsidR="002C7F10">
        <w:t>e beneficial to</w:t>
      </w:r>
      <w:r w:rsidR="008E590B">
        <w:t xml:space="preserve"> enable </w:t>
      </w:r>
      <w:proofErr w:type="spellStart"/>
      <w:r w:rsidR="008E590B">
        <w:t>RRM</w:t>
      </w:r>
      <w:proofErr w:type="spellEnd"/>
      <w:r w:rsidR="008E590B">
        <w:t xml:space="preserve"> relaxation approach. </w:t>
      </w:r>
    </w:p>
    <w:p w14:paraId="17859315" w14:textId="267C8D9E" w:rsidR="008E590B" w:rsidRPr="00184214" w:rsidRDefault="008E590B" w:rsidP="008E590B">
      <w:pPr>
        <w:spacing w:before="156" w:line="276" w:lineRule="auto"/>
        <w:ind w:left="851" w:hanging="851"/>
        <w:rPr>
          <w:b/>
        </w:rPr>
      </w:pPr>
      <w:r>
        <w:t>O</w:t>
      </w:r>
      <w:r w:rsidRPr="00184214">
        <w:rPr>
          <w:rFonts w:hint="eastAsia"/>
          <w:b/>
        </w:rPr>
        <w:t xml:space="preserve">bservation </w:t>
      </w:r>
      <w:r>
        <w:rPr>
          <w:b/>
        </w:rPr>
        <w:t>2</w:t>
      </w:r>
      <w:r w:rsidRPr="00184214">
        <w:rPr>
          <w:rFonts w:hint="eastAsia"/>
          <w:b/>
        </w:rPr>
        <w:t xml:space="preserve"> </w:t>
      </w:r>
      <w:r w:rsidR="002C7F10">
        <w:rPr>
          <w:b/>
        </w:rPr>
        <w:t xml:space="preserve">The </w:t>
      </w:r>
      <w:proofErr w:type="spellStart"/>
      <w:r w:rsidR="002C7F10">
        <w:rPr>
          <w:b/>
        </w:rPr>
        <w:t>RSRP</w:t>
      </w:r>
      <w:proofErr w:type="spellEnd"/>
      <w:r w:rsidR="002C7F10">
        <w:rPr>
          <w:b/>
        </w:rPr>
        <w:t xml:space="preserve"> result of serving cell cannot represent </w:t>
      </w:r>
      <w:r w:rsidR="0030788C">
        <w:rPr>
          <w:rFonts w:hint="eastAsia"/>
          <w:b/>
        </w:rPr>
        <w:t>accurate</w:t>
      </w:r>
      <w:r w:rsidR="0030788C">
        <w:rPr>
          <w:b/>
        </w:rPr>
        <w:t xml:space="preserve"> </w:t>
      </w:r>
      <w:r w:rsidR="002C7F10">
        <w:rPr>
          <w:b/>
        </w:rPr>
        <w:t>cell-edge/cell-center information</w:t>
      </w:r>
      <w:r w:rsidR="0030788C">
        <w:rPr>
          <w:b/>
        </w:rPr>
        <w:t xml:space="preserve">, but it is feasible to </w:t>
      </w:r>
      <w:r w:rsidR="00E829B9">
        <w:rPr>
          <w:b/>
        </w:rPr>
        <w:t xml:space="preserve">use comparison between </w:t>
      </w:r>
      <w:proofErr w:type="spellStart"/>
      <w:r w:rsidR="00E829B9">
        <w:rPr>
          <w:b/>
        </w:rPr>
        <w:t>RSRP</w:t>
      </w:r>
      <w:proofErr w:type="spellEnd"/>
      <w:r w:rsidR="00E829B9">
        <w:rPr>
          <w:b/>
        </w:rPr>
        <w:t xml:space="preserve"> of serving cell and </w:t>
      </w:r>
      <w:proofErr w:type="spellStart"/>
      <w:r w:rsidR="00E829B9">
        <w:rPr>
          <w:b/>
        </w:rPr>
        <w:t>RSRP</w:t>
      </w:r>
      <w:proofErr w:type="spellEnd"/>
      <w:r w:rsidR="00E829B9">
        <w:rPr>
          <w:b/>
        </w:rPr>
        <w:t xml:space="preserve"> of intra-frequency neighbour cells to do it.</w:t>
      </w:r>
    </w:p>
    <w:p w14:paraId="6FAC80B4" w14:textId="4589AD62" w:rsidR="004F33BE" w:rsidRDefault="008E590B" w:rsidP="00C67438">
      <w:r>
        <w:t>For Case 3</w:t>
      </w:r>
      <w:r w:rsidR="00816341">
        <w:t>.1, since th</w:t>
      </w:r>
      <w:r w:rsidR="00470FF1">
        <w:t>is kind of</w:t>
      </w:r>
      <w:r w:rsidR="00816341">
        <w:t xml:space="preserve"> </w:t>
      </w:r>
      <w:proofErr w:type="spellStart"/>
      <w:r w:rsidR="00816341">
        <w:t>UE</w:t>
      </w:r>
      <w:proofErr w:type="spellEnd"/>
      <w:r w:rsidR="00816341">
        <w:t xml:space="preserve"> is no</w:t>
      </w:r>
      <w:r w:rsidR="00470FF1">
        <w:t>t</w:t>
      </w:r>
      <w:r w:rsidR="00816341">
        <w:t xml:space="preserve"> likely to trigger handover, network can definitely</w:t>
      </w:r>
      <w:r w:rsidR="007B46C9">
        <w:t xml:space="preserve"> </w:t>
      </w:r>
      <w:r w:rsidR="00470FF1">
        <w:t>enable</w:t>
      </w:r>
      <w:r w:rsidR="007B46C9">
        <w:t xml:space="preserve"> </w:t>
      </w:r>
      <w:proofErr w:type="spellStart"/>
      <w:r w:rsidR="007B46C9">
        <w:t>RRM</w:t>
      </w:r>
      <w:proofErr w:type="spellEnd"/>
      <w:r w:rsidR="007B46C9">
        <w:t xml:space="preserve"> relaxation, but considering </w:t>
      </w:r>
      <w:proofErr w:type="spellStart"/>
      <w:r w:rsidR="007B46C9">
        <w:t>UE</w:t>
      </w:r>
      <w:proofErr w:type="spellEnd"/>
      <w:r w:rsidR="007B46C9">
        <w:t xml:space="preserve"> </w:t>
      </w:r>
      <w:r w:rsidR="00470FF1">
        <w:t>will</w:t>
      </w:r>
      <w:r w:rsidR="007B46C9">
        <w:t xml:space="preserve"> not change its power class, network can directly </w:t>
      </w:r>
      <w:r w:rsidR="00296DC2">
        <w:t xml:space="preserve">configure larger </w:t>
      </w:r>
      <w:proofErr w:type="spellStart"/>
      <w:r w:rsidR="00296DC2">
        <w:t>SMTC</w:t>
      </w:r>
      <w:proofErr w:type="spellEnd"/>
      <w:r w:rsidR="00296DC2">
        <w:t xml:space="preserve"> configuration to </w:t>
      </w:r>
      <w:proofErr w:type="spellStart"/>
      <w:r w:rsidR="00296DC2">
        <w:t>UE</w:t>
      </w:r>
      <w:proofErr w:type="spellEnd"/>
      <w:r w:rsidR="00470FF1">
        <w:t xml:space="preserve"> in measurement configuration</w:t>
      </w:r>
      <w:r w:rsidR="00296DC2">
        <w:t xml:space="preserve">, so no extra specification work is </w:t>
      </w:r>
      <w:r w:rsidR="00470FF1">
        <w:t>needed</w:t>
      </w:r>
      <w:r w:rsidR="00296DC2">
        <w:t xml:space="preserve">. For Case 3.2, based on our experience in LTE, except high-rail or high-road scenario, </w:t>
      </w:r>
      <w:r w:rsidR="00412AB6">
        <w:t>due to</w:t>
      </w:r>
      <w:r w:rsidR="00296DC2">
        <w:t xml:space="preserve"> </w:t>
      </w:r>
      <w:proofErr w:type="spellStart"/>
      <w:r w:rsidR="00296DC2">
        <w:t>UE’s</w:t>
      </w:r>
      <w:proofErr w:type="spellEnd"/>
      <w:r w:rsidR="00296DC2">
        <w:t xml:space="preserve"> unpredictable moving track and complex coverage, it is hard to estimate </w:t>
      </w:r>
      <w:proofErr w:type="spellStart"/>
      <w:r w:rsidR="00296DC2">
        <w:t>UE’s</w:t>
      </w:r>
      <w:proofErr w:type="spellEnd"/>
      <w:r w:rsidR="00296DC2">
        <w:t xml:space="preserve"> speed based on mobility cell history. While for high-rail or high-road scenario, handover happens </w:t>
      </w:r>
      <w:r w:rsidR="00412AB6">
        <w:t xml:space="preserve">very </w:t>
      </w:r>
      <w:r w:rsidR="00296DC2">
        <w:t xml:space="preserve">frequently that measurement relaxation may </w:t>
      </w:r>
      <w:r w:rsidR="00412AB6">
        <w:t>cause bad impact to</w:t>
      </w:r>
      <w:r w:rsidR="00296DC2">
        <w:t xml:space="preserve"> </w:t>
      </w:r>
      <w:r w:rsidR="00412AB6">
        <w:t>system</w:t>
      </w:r>
      <w:r w:rsidR="00296DC2">
        <w:t xml:space="preserve"> performance</w:t>
      </w:r>
      <w:r w:rsidR="00412AB6">
        <w:t xml:space="preserve"> (e.g. handover failure)</w:t>
      </w:r>
      <w:r w:rsidR="00296DC2">
        <w:t>.</w:t>
      </w:r>
      <w:r w:rsidR="00412AB6">
        <w:t xml:space="preserve"> </w:t>
      </w:r>
      <w:r w:rsidR="00470FF1">
        <w:t xml:space="preserve">Case 3.3 was proposed by several companies, but in our </w:t>
      </w:r>
      <w:r w:rsidR="00470FF1">
        <w:lastRenderedPageBreak/>
        <w:t xml:space="preserve">understanding, these kind of results may fluctuate dramatically, and it is unclear how </w:t>
      </w:r>
      <w:proofErr w:type="spellStart"/>
      <w:r w:rsidR="00470FF1">
        <w:t>UE</w:t>
      </w:r>
      <w:proofErr w:type="spellEnd"/>
      <w:r w:rsidR="00470FF1">
        <w:t xml:space="preserve"> can make an accurate </w:t>
      </w:r>
      <w:r w:rsidR="00313C51">
        <w:t xml:space="preserve">speed </w:t>
      </w:r>
      <w:r w:rsidR="00470FF1">
        <w:t xml:space="preserve">judgment on these measurement results. And it is also </w:t>
      </w:r>
      <w:r w:rsidR="00B56E6F">
        <w:t>difficult</w:t>
      </w:r>
      <w:r w:rsidR="00470FF1">
        <w:t xml:space="preserve"> for network to provide suitable threshold for these measurement </w:t>
      </w:r>
      <w:r w:rsidR="00B56E6F">
        <w:t>quantities. So we propose not to consider case</w:t>
      </w:r>
      <w:r w:rsidR="00313C51">
        <w:t xml:space="preserve"> </w:t>
      </w:r>
      <w:r w:rsidR="00B56E6F">
        <w:t xml:space="preserve">3 as trigger criteria at this stage. </w:t>
      </w:r>
    </w:p>
    <w:p w14:paraId="2B9442A4" w14:textId="410C6B42" w:rsidR="00313C51" w:rsidRDefault="00296DC2" w:rsidP="00313C51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>
        <w:rPr>
          <w:b/>
        </w:rPr>
        <w:t>3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 w:rsidR="00313C51">
        <w:rPr>
          <w:b/>
        </w:rPr>
        <w:t xml:space="preserve">Based on LTE experience, in urban scenario, due to </w:t>
      </w:r>
      <w:proofErr w:type="spellStart"/>
      <w:r w:rsidR="00313C51">
        <w:rPr>
          <w:b/>
        </w:rPr>
        <w:t>UE’s</w:t>
      </w:r>
      <w:proofErr w:type="spellEnd"/>
      <w:r w:rsidR="00313C51">
        <w:rPr>
          <w:b/>
        </w:rPr>
        <w:t xml:space="preserve"> irregular moving track, it is hard to evaluate </w:t>
      </w:r>
      <w:proofErr w:type="spellStart"/>
      <w:r w:rsidR="00313C51">
        <w:rPr>
          <w:b/>
        </w:rPr>
        <w:t>UE’s</w:t>
      </w:r>
      <w:proofErr w:type="spellEnd"/>
      <w:r w:rsidR="00313C51">
        <w:rPr>
          <w:b/>
        </w:rPr>
        <w:t xml:space="preserve"> speed based on mobility cell history. And</w:t>
      </w:r>
      <w:r w:rsidR="00673ECC">
        <w:rPr>
          <w:b/>
        </w:rPr>
        <w:t xml:space="preserve"> using variation of</w:t>
      </w:r>
      <w:r w:rsidR="00313C51">
        <w:rPr>
          <w:b/>
        </w:rPr>
        <w:t xml:space="preserve"> </w:t>
      </w:r>
      <w:proofErr w:type="spellStart"/>
      <w:r w:rsidR="00313C51">
        <w:rPr>
          <w:b/>
        </w:rPr>
        <w:t>CQI</w:t>
      </w:r>
      <w:proofErr w:type="spellEnd"/>
      <w:r w:rsidR="00313C51">
        <w:rPr>
          <w:b/>
        </w:rPr>
        <w:t>, beam, Doppler shift…</w:t>
      </w:r>
      <w:r w:rsidR="00673ECC">
        <w:rPr>
          <w:b/>
        </w:rPr>
        <w:t xml:space="preserve">may result in inaccurate speed estimation. </w:t>
      </w:r>
      <w:r w:rsidR="00313C51">
        <w:rPr>
          <w:b/>
        </w:rPr>
        <w:t xml:space="preserve">  </w:t>
      </w:r>
    </w:p>
    <w:p w14:paraId="2C7E683C" w14:textId="244C0C84" w:rsidR="00641FA2" w:rsidRDefault="00673ECC" w:rsidP="00673ECC">
      <w:r w:rsidRPr="00673ECC">
        <w:t xml:space="preserve">Based on above analysis, we suggest to use </w:t>
      </w:r>
      <w:r>
        <w:t xml:space="preserve">the </w:t>
      </w:r>
      <w:r w:rsidRPr="00673ECC">
        <w:t xml:space="preserve">comparison of </w:t>
      </w:r>
      <w:proofErr w:type="spellStart"/>
      <w:r w:rsidRPr="00673ECC">
        <w:t>RSRP</w:t>
      </w:r>
      <w:proofErr w:type="spellEnd"/>
      <w:r w:rsidRPr="00673ECC">
        <w:t xml:space="preserve"> results between serving cell and intra-frequency neighbour cells to </w:t>
      </w:r>
      <w:r>
        <w:t xml:space="preserve">determine whether to enable/disable </w:t>
      </w:r>
      <w:proofErr w:type="spellStart"/>
      <w:r>
        <w:t>RRM</w:t>
      </w:r>
      <w:proofErr w:type="spellEnd"/>
      <w:r>
        <w:t xml:space="preserve"> relaxation. So </w:t>
      </w:r>
    </w:p>
    <w:p w14:paraId="64DAAE14" w14:textId="77777777" w:rsidR="00673ECC" w:rsidRPr="00B86E93" w:rsidRDefault="00673ECC" w:rsidP="00673ECC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Network can provide additional </w:t>
      </w:r>
      <w:proofErr w:type="spellStart"/>
      <w:r>
        <w:rPr>
          <w:b/>
        </w:rPr>
        <w:t>SMTC</w:t>
      </w:r>
      <w:proofErr w:type="spellEnd"/>
      <w:r>
        <w:rPr>
          <w:b/>
        </w:rPr>
        <w:t xml:space="preserve"> period and a threshold (e.g. </w:t>
      </w:r>
      <w:proofErr w:type="spellStart"/>
      <w:r>
        <w:rPr>
          <w:b/>
        </w:rPr>
        <w:t>Thr</w:t>
      </w:r>
      <w:r w:rsidRPr="00B56E6F">
        <w:rPr>
          <w:b/>
          <w:vertAlign w:val="subscript"/>
        </w:rPr>
        <w:t>ps</w:t>
      </w:r>
      <w:proofErr w:type="spellEnd"/>
      <w:r>
        <w:rPr>
          <w:b/>
        </w:rPr>
        <w:t xml:space="preserve">) to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, the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applies the additional </w:t>
      </w:r>
      <w:proofErr w:type="spellStart"/>
      <w:r>
        <w:rPr>
          <w:b/>
        </w:rPr>
        <w:t>SMTC</w:t>
      </w:r>
      <w:proofErr w:type="spellEnd"/>
      <w:r>
        <w:rPr>
          <w:b/>
        </w:rPr>
        <w:t xml:space="preserve"> period when no intra-frequency neighbour cell’s 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Thr</w:t>
      </w:r>
      <w:r w:rsidRPr="00B56E6F">
        <w:rPr>
          <w:b/>
          <w:vertAlign w:val="subscript"/>
        </w:rPr>
        <w:t>ps</w:t>
      </w:r>
      <w:proofErr w:type="spellEnd"/>
      <w:r>
        <w:rPr>
          <w:b/>
        </w:rPr>
        <w:t xml:space="preserve"> higher than serving cell’s 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. </w:t>
      </w:r>
    </w:p>
    <w:p w14:paraId="2AE9F99A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6D195C57" w14:textId="77777777" w:rsidR="00C16C29" w:rsidRDefault="00EE04F3">
      <w:pPr>
        <w:spacing w:before="156"/>
      </w:pPr>
      <w:proofErr w:type="spellStart"/>
      <w:r>
        <w:t>RAN2</w:t>
      </w:r>
      <w:proofErr w:type="spellEnd"/>
      <w:r>
        <w:t xml:space="preserve"> is kindly </w:t>
      </w:r>
      <w:r>
        <w:rPr>
          <w:rFonts w:hint="eastAsia"/>
        </w:rPr>
        <w:t xml:space="preserve">asked </w:t>
      </w:r>
      <w:r>
        <w:t>to discuss and adopt the following proposal:</w:t>
      </w:r>
    </w:p>
    <w:p w14:paraId="291C5238" w14:textId="77777777" w:rsidR="00641FA2" w:rsidRPr="00E54FA4" w:rsidRDefault="00641FA2" w:rsidP="00641FA2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>
        <w:rPr>
          <w:b/>
        </w:rPr>
        <w:t>1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 xml:space="preserve">According to the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requirement defined by </w:t>
      </w:r>
      <w:proofErr w:type="spellStart"/>
      <w:r>
        <w:rPr>
          <w:b/>
        </w:rPr>
        <w:t>RAN4</w:t>
      </w:r>
      <w:proofErr w:type="spellEnd"/>
      <w:r>
        <w:rPr>
          <w:b/>
        </w:rPr>
        <w:t xml:space="preserve">, the measurement period of both intra-frequency and inter-frequency can be scaled by </w:t>
      </w:r>
      <w:proofErr w:type="spellStart"/>
      <w:r>
        <w:rPr>
          <w:b/>
        </w:rPr>
        <w:t>SMTC</w:t>
      </w:r>
      <w:proofErr w:type="spellEnd"/>
      <w:r>
        <w:rPr>
          <w:b/>
        </w:rPr>
        <w:t xml:space="preserve"> period</w:t>
      </w:r>
      <w:r w:rsidRPr="00184214">
        <w:rPr>
          <w:b/>
        </w:rPr>
        <w:t>.</w:t>
      </w:r>
    </w:p>
    <w:p w14:paraId="60DA9A51" w14:textId="77777777" w:rsidR="00673ECC" w:rsidRPr="00184214" w:rsidRDefault="00673ECC" w:rsidP="00673ECC">
      <w:pPr>
        <w:spacing w:before="156" w:line="276" w:lineRule="auto"/>
        <w:ind w:left="851" w:hanging="851"/>
        <w:rPr>
          <w:b/>
        </w:rPr>
      </w:pPr>
      <w:r>
        <w:t>O</w:t>
      </w:r>
      <w:r w:rsidRPr="00184214">
        <w:rPr>
          <w:rFonts w:hint="eastAsia"/>
          <w:b/>
        </w:rPr>
        <w:t xml:space="preserve">bservation </w:t>
      </w:r>
      <w:r>
        <w:rPr>
          <w:b/>
        </w:rPr>
        <w:t>2</w:t>
      </w:r>
      <w:r w:rsidRPr="00184214">
        <w:rPr>
          <w:rFonts w:hint="eastAsia"/>
          <w:b/>
        </w:rPr>
        <w:t xml:space="preserve"> </w:t>
      </w:r>
      <w:r>
        <w:rPr>
          <w:b/>
        </w:rPr>
        <w:t xml:space="preserve">The 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 result of serving cell cannot represent </w:t>
      </w:r>
      <w:r>
        <w:rPr>
          <w:rFonts w:hint="eastAsia"/>
          <w:b/>
        </w:rPr>
        <w:t>accurate</w:t>
      </w:r>
      <w:r>
        <w:rPr>
          <w:b/>
        </w:rPr>
        <w:t xml:space="preserve"> cell-edge/cell-center information, but it is feasible to use comparison between 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 of serving cell and 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 of intra-frequency neighbour cells to do it.</w:t>
      </w:r>
    </w:p>
    <w:p w14:paraId="032C9A68" w14:textId="77777777" w:rsidR="00673ECC" w:rsidRDefault="00673ECC" w:rsidP="00673ECC">
      <w:pPr>
        <w:spacing w:before="156" w:line="276" w:lineRule="auto"/>
        <w:ind w:left="851" w:hanging="851"/>
        <w:rPr>
          <w:b/>
        </w:rPr>
      </w:pPr>
      <w:r w:rsidRPr="00184214">
        <w:rPr>
          <w:rFonts w:hint="eastAsia"/>
          <w:b/>
        </w:rPr>
        <w:t xml:space="preserve">Observation </w:t>
      </w:r>
      <w:r>
        <w:rPr>
          <w:b/>
        </w:rPr>
        <w:t>3</w:t>
      </w:r>
      <w:r w:rsidRPr="00184214">
        <w:rPr>
          <w:rFonts w:hint="eastAsia"/>
          <w:b/>
        </w:rPr>
        <w:t xml:space="preserve"> </w:t>
      </w:r>
      <w:r w:rsidRPr="00184214">
        <w:rPr>
          <w:rFonts w:hint="eastAsia"/>
          <w:b/>
        </w:rPr>
        <w:tab/>
      </w:r>
      <w:r>
        <w:rPr>
          <w:b/>
        </w:rPr>
        <w:t xml:space="preserve">Based on LTE experience, in urban scenario, due to </w:t>
      </w:r>
      <w:proofErr w:type="spellStart"/>
      <w:r>
        <w:rPr>
          <w:b/>
        </w:rPr>
        <w:t>UE’s</w:t>
      </w:r>
      <w:proofErr w:type="spellEnd"/>
      <w:r>
        <w:rPr>
          <w:b/>
        </w:rPr>
        <w:t xml:space="preserve"> irregular moving track, it is hard to evaluate </w:t>
      </w:r>
      <w:proofErr w:type="spellStart"/>
      <w:r>
        <w:rPr>
          <w:b/>
        </w:rPr>
        <w:t>UE’s</w:t>
      </w:r>
      <w:proofErr w:type="spellEnd"/>
      <w:r>
        <w:rPr>
          <w:b/>
        </w:rPr>
        <w:t xml:space="preserve"> speed based on mobility cell history. And using variation of </w:t>
      </w:r>
      <w:proofErr w:type="spellStart"/>
      <w:r>
        <w:rPr>
          <w:b/>
        </w:rPr>
        <w:t>CQI</w:t>
      </w:r>
      <w:proofErr w:type="spellEnd"/>
      <w:r>
        <w:rPr>
          <w:b/>
        </w:rPr>
        <w:t xml:space="preserve">, beam, Doppler shift…may result in inaccurate speed estimation.   </w:t>
      </w:r>
    </w:p>
    <w:p w14:paraId="75552CDB" w14:textId="5FA6B9AE" w:rsidR="00641FA2" w:rsidRPr="007926EA" w:rsidRDefault="00641FA2" w:rsidP="00641FA2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At least for </w:t>
      </w:r>
      <w:proofErr w:type="spellStart"/>
      <w:r>
        <w:rPr>
          <w:b/>
        </w:rPr>
        <w:t>RRC</w:t>
      </w:r>
      <w:proofErr w:type="spellEnd"/>
      <w:r>
        <w:rPr>
          <w:b/>
        </w:rPr>
        <w:t xml:space="preserve"> Connected </w:t>
      </w:r>
      <w:proofErr w:type="spellStart"/>
      <w:r>
        <w:rPr>
          <w:b/>
        </w:rPr>
        <w:t>UEs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RAN2</w:t>
      </w:r>
      <w:proofErr w:type="spellEnd"/>
      <w:r>
        <w:rPr>
          <w:b/>
        </w:rPr>
        <w:t xml:space="preserve"> agrees to use </w:t>
      </w:r>
      <w:proofErr w:type="spellStart"/>
      <w:r>
        <w:rPr>
          <w:b/>
        </w:rPr>
        <w:t>SMTC</w:t>
      </w:r>
      <w:proofErr w:type="spellEnd"/>
      <w:r>
        <w:rPr>
          <w:b/>
        </w:rPr>
        <w:t xml:space="preserve"> period in measurement object to control </w:t>
      </w:r>
      <w:proofErr w:type="spellStart"/>
      <w:r>
        <w:rPr>
          <w:b/>
        </w:rPr>
        <w:t>UE’s</w:t>
      </w:r>
      <w:proofErr w:type="spellEnd"/>
      <w:r>
        <w:rPr>
          <w:b/>
        </w:rPr>
        <w:t xml:space="preserve"> measurement interval. </w:t>
      </w:r>
    </w:p>
    <w:p w14:paraId="78EFE464" w14:textId="77777777" w:rsidR="00673ECC" w:rsidRPr="00B86E93" w:rsidRDefault="00673ECC" w:rsidP="00673ECC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2: Network can provide additional </w:t>
      </w:r>
      <w:proofErr w:type="spellStart"/>
      <w:r>
        <w:rPr>
          <w:b/>
        </w:rPr>
        <w:t>SMTC</w:t>
      </w:r>
      <w:proofErr w:type="spellEnd"/>
      <w:r>
        <w:rPr>
          <w:b/>
        </w:rPr>
        <w:t xml:space="preserve"> period and a threshold (e.g. </w:t>
      </w:r>
      <w:proofErr w:type="spellStart"/>
      <w:r>
        <w:rPr>
          <w:b/>
        </w:rPr>
        <w:t>Thr</w:t>
      </w:r>
      <w:r w:rsidRPr="00B56E6F">
        <w:rPr>
          <w:b/>
          <w:vertAlign w:val="subscript"/>
        </w:rPr>
        <w:t>ps</w:t>
      </w:r>
      <w:proofErr w:type="spellEnd"/>
      <w:r>
        <w:rPr>
          <w:b/>
        </w:rPr>
        <w:t xml:space="preserve">) to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, the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applies the additional </w:t>
      </w:r>
      <w:proofErr w:type="spellStart"/>
      <w:r>
        <w:rPr>
          <w:b/>
        </w:rPr>
        <w:t>SMTC</w:t>
      </w:r>
      <w:proofErr w:type="spellEnd"/>
      <w:r>
        <w:rPr>
          <w:b/>
        </w:rPr>
        <w:t xml:space="preserve"> period when no intra-frequency neighbour cell’s 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Thr</w:t>
      </w:r>
      <w:r w:rsidRPr="00B56E6F">
        <w:rPr>
          <w:b/>
          <w:vertAlign w:val="subscript"/>
        </w:rPr>
        <w:t>ps</w:t>
      </w:r>
      <w:proofErr w:type="spellEnd"/>
      <w:r>
        <w:rPr>
          <w:b/>
        </w:rPr>
        <w:t xml:space="preserve"> higher than serving cell’s 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. </w:t>
      </w:r>
    </w:p>
    <w:p w14:paraId="7AB5E935" w14:textId="376DF3FF" w:rsidR="002E361D" w:rsidRDefault="002E361D" w:rsidP="002E361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3" w:name="_Toc535476034"/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60717782" w14:textId="398CD0F3" w:rsidR="00FC7DCF" w:rsidRDefault="00FC7DCF" w:rsidP="002E361D">
      <w:r>
        <w:t>[1] RP-191607</w:t>
      </w:r>
      <w:r w:rsidR="00673ECC">
        <w:t xml:space="preserve">  </w:t>
      </w:r>
      <w:r>
        <w:t xml:space="preserve"> </w:t>
      </w:r>
      <w:r w:rsidRPr="00FC7DCF">
        <w:t xml:space="preserve">New </w:t>
      </w:r>
      <w:proofErr w:type="spellStart"/>
      <w:r w:rsidRPr="00FC7DCF">
        <w:t>WID</w:t>
      </w:r>
      <w:proofErr w:type="spellEnd"/>
      <w:r w:rsidRPr="00FC7DCF">
        <w:t xml:space="preserve">: </w:t>
      </w:r>
      <w:proofErr w:type="spellStart"/>
      <w:r w:rsidRPr="00FC7DCF">
        <w:t>UE</w:t>
      </w:r>
      <w:proofErr w:type="spellEnd"/>
      <w:r w:rsidRPr="00FC7DCF">
        <w:t xml:space="preserve"> Power Saving in NR</w:t>
      </w:r>
      <w:r>
        <w:t xml:space="preserve">    CATT, </w:t>
      </w:r>
      <w:proofErr w:type="spellStart"/>
      <w:r>
        <w:t>CAICT</w:t>
      </w:r>
      <w:proofErr w:type="spellEnd"/>
    </w:p>
    <w:p w14:paraId="66D28BCB" w14:textId="54E9EC8E" w:rsidR="002D63B8" w:rsidRPr="002E361D" w:rsidRDefault="002D63B8" w:rsidP="002E361D">
      <w:r>
        <w:t xml:space="preserve">[2] </w:t>
      </w:r>
      <w:proofErr w:type="spellStart"/>
      <w:r>
        <w:t>R2</w:t>
      </w:r>
      <w:proofErr w:type="spellEnd"/>
      <w:r>
        <w:t xml:space="preserve">-1906504 </w:t>
      </w:r>
      <w:r w:rsidR="00673ECC">
        <w:t xml:space="preserve"> </w:t>
      </w:r>
      <w:r>
        <w:t xml:space="preserve">Power Saving for </w:t>
      </w:r>
      <w:proofErr w:type="spellStart"/>
      <w:r>
        <w:t>RRM</w:t>
      </w:r>
      <w:proofErr w:type="spellEnd"/>
      <w:r>
        <w:t xml:space="preserve"> measurement in NR    </w:t>
      </w:r>
      <w:proofErr w:type="spellStart"/>
      <w:r>
        <w:t>MediaTek</w:t>
      </w:r>
      <w:proofErr w:type="spellEnd"/>
    </w:p>
    <w:bookmarkEnd w:id="3"/>
    <w:p w14:paraId="78CCDCFC" w14:textId="77777777" w:rsidR="00280857" w:rsidRPr="00280857" w:rsidRDefault="00280857" w:rsidP="00CB0B17">
      <w:pPr>
        <w:spacing w:before="156" w:line="276" w:lineRule="auto"/>
        <w:ind w:left="1276" w:hanging="1276"/>
        <w:rPr>
          <w:b/>
          <w:lang w:val="en-GB"/>
        </w:rPr>
      </w:pPr>
    </w:p>
    <w:sectPr w:rsidR="00280857" w:rsidRPr="002808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92156" w14:textId="77777777" w:rsidR="001D101C" w:rsidRDefault="001D101C">
      <w:pPr>
        <w:spacing w:before="120" w:after="0"/>
      </w:pPr>
      <w:r>
        <w:separator/>
      </w:r>
    </w:p>
  </w:endnote>
  <w:endnote w:type="continuationSeparator" w:id="0">
    <w:p w14:paraId="585978B0" w14:textId="77777777" w:rsidR="001D101C" w:rsidRDefault="001D101C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6F88D" w14:textId="77777777" w:rsidR="00562B8C" w:rsidRDefault="00562B8C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19DFE2" w14:textId="77777777" w:rsidR="00562B8C" w:rsidRDefault="00562B8C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3D11D" w14:textId="77777777" w:rsidR="00562B8C" w:rsidRDefault="00562B8C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F3B50" w14:textId="77777777" w:rsidR="00562B8C" w:rsidRDefault="00562B8C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C51AB" w14:textId="77777777" w:rsidR="001D101C" w:rsidRDefault="001D101C">
      <w:pPr>
        <w:spacing w:before="120" w:after="0"/>
      </w:pPr>
      <w:r>
        <w:separator/>
      </w:r>
    </w:p>
  </w:footnote>
  <w:footnote w:type="continuationSeparator" w:id="0">
    <w:p w14:paraId="2962D867" w14:textId="77777777" w:rsidR="001D101C" w:rsidRDefault="001D101C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242C1" w14:textId="77777777" w:rsidR="00562B8C" w:rsidRDefault="00562B8C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69CE8" w14:textId="77777777" w:rsidR="00562B8C" w:rsidRDefault="00562B8C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AB5BC" w14:textId="77777777" w:rsidR="00562B8C" w:rsidRDefault="00562B8C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7ED960A"/>
    <w:multiLevelType w:val="multilevel"/>
    <w:tmpl w:val="87ED9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AC0E3808"/>
    <w:multiLevelType w:val="multilevel"/>
    <w:tmpl w:val="AC0E380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CB1419CC"/>
    <w:multiLevelType w:val="singleLevel"/>
    <w:tmpl w:val="CB1419CC"/>
    <w:lvl w:ilvl="0">
      <w:start w:val="1"/>
      <w:numFmt w:val="decimal"/>
      <w:suff w:val="space"/>
      <w:lvlText w:val="[%1]"/>
      <w:lvlJc w:val="left"/>
    </w:lvl>
  </w:abstractNum>
  <w:abstractNum w:abstractNumId="3">
    <w:nsid w:val="DA52A0AA"/>
    <w:multiLevelType w:val="singleLevel"/>
    <w:tmpl w:val="DA52A0AA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>
    <w:nsid w:val="00EC10EC"/>
    <w:multiLevelType w:val="hybridMultilevel"/>
    <w:tmpl w:val="DB32CB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7381584">
      <w:start w:val="201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883AB9"/>
    <w:multiLevelType w:val="hybridMultilevel"/>
    <w:tmpl w:val="33E687AE"/>
    <w:lvl w:ilvl="0" w:tplc="0409000F">
      <w:start w:val="1"/>
      <w:numFmt w:val="decimal"/>
      <w:lvlText w:val="%1."/>
      <w:lvlJc w:val="left"/>
      <w:pPr>
        <w:ind w:left="916" w:hanging="360"/>
      </w:pPr>
    </w:lvl>
    <w:lvl w:ilvl="1" w:tplc="04090019" w:tentative="1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7">
    <w:nsid w:val="04BC44AC"/>
    <w:multiLevelType w:val="hybridMultilevel"/>
    <w:tmpl w:val="FC087340"/>
    <w:lvl w:ilvl="0" w:tplc="EB026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07A31AB8"/>
    <w:multiLevelType w:val="hybridMultilevel"/>
    <w:tmpl w:val="37A2D026"/>
    <w:lvl w:ilvl="0" w:tplc="A9BC29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9E4D37"/>
    <w:multiLevelType w:val="hybridMultilevel"/>
    <w:tmpl w:val="10921438"/>
    <w:lvl w:ilvl="0" w:tplc="764239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3C10ABE"/>
    <w:multiLevelType w:val="hybridMultilevel"/>
    <w:tmpl w:val="94889A9E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7606E43"/>
    <w:multiLevelType w:val="multilevel"/>
    <w:tmpl w:val="84AC1ACA"/>
    <w:lvl w:ilvl="0">
      <w:start w:val="5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4">
    <w:nsid w:val="1F221848"/>
    <w:multiLevelType w:val="hybridMultilevel"/>
    <w:tmpl w:val="4072CE2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5CD7370"/>
    <w:multiLevelType w:val="hybridMultilevel"/>
    <w:tmpl w:val="C5A61B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9B6E0B"/>
    <w:multiLevelType w:val="hybridMultilevel"/>
    <w:tmpl w:val="F86252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C20BD3"/>
    <w:multiLevelType w:val="hybridMultilevel"/>
    <w:tmpl w:val="85C2CC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0317FC8"/>
    <w:multiLevelType w:val="hybridMultilevel"/>
    <w:tmpl w:val="F49A7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33956"/>
    <w:multiLevelType w:val="hybridMultilevel"/>
    <w:tmpl w:val="B29200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770161"/>
    <w:multiLevelType w:val="hybridMultilevel"/>
    <w:tmpl w:val="2EB434AA"/>
    <w:lvl w:ilvl="0" w:tplc="A2403EB1">
      <w:start w:val="1"/>
      <w:numFmt w:val="bullet"/>
      <w:lvlText w:val="▪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7A5F3D"/>
    <w:multiLevelType w:val="hybridMultilevel"/>
    <w:tmpl w:val="BEDEF1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EC740F"/>
    <w:multiLevelType w:val="multilevel"/>
    <w:tmpl w:val="84AC1ACA"/>
    <w:lvl w:ilvl="0">
      <w:start w:val="5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3">
    <w:nsid w:val="5077E8C1"/>
    <w:multiLevelType w:val="multilevel"/>
    <w:tmpl w:val="5077E8C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95AFB6C"/>
    <w:multiLevelType w:val="multilevel"/>
    <w:tmpl w:val="595AFB6C"/>
    <w:lvl w:ilvl="0">
      <w:start w:val="1"/>
      <w:numFmt w:val="bullet"/>
      <w:lvlText w:val=""/>
      <w:lvlJc w:val="left"/>
      <w:pPr>
        <w:ind w:left="426" w:firstLine="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BBF05B0"/>
    <w:multiLevelType w:val="hybridMultilevel"/>
    <w:tmpl w:val="487AC57C"/>
    <w:lvl w:ilvl="0" w:tplc="764239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BC730B4"/>
    <w:multiLevelType w:val="hybridMultilevel"/>
    <w:tmpl w:val="2F40FD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3223DF"/>
    <w:multiLevelType w:val="hybridMultilevel"/>
    <w:tmpl w:val="400A0B2E"/>
    <w:lvl w:ilvl="0" w:tplc="04090001">
      <w:start w:val="1"/>
      <w:numFmt w:val="bullet"/>
      <w:lvlText w:val=""/>
      <w:lvlJc w:val="left"/>
      <w:pPr>
        <w:ind w:left="17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</w:abstractNum>
  <w:abstractNum w:abstractNumId="29">
    <w:nsid w:val="68C47A7E"/>
    <w:multiLevelType w:val="hybridMultilevel"/>
    <w:tmpl w:val="6D4C9944"/>
    <w:lvl w:ilvl="0" w:tplc="244A9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0D9741D"/>
    <w:multiLevelType w:val="hybridMultilevel"/>
    <w:tmpl w:val="8278A5D8"/>
    <w:lvl w:ilvl="0" w:tplc="E4646A0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5970D5"/>
    <w:multiLevelType w:val="hybridMultilevel"/>
    <w:tmpl w:val="1576D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2637B3"/>
    <w:multiLevelType w:val="hybridMultilevel"/>
    <w:tmpl w:val="1D42F442"/>
    <w:lvl w:ilvl="0" w:tplc="A2403EB1">
      <w:start w:val="1"/>
      <w:numFmt w:val="bullet"/>
      <w:lvlText w:val="▪"/>
      <w:lvlJc w:val="left"/>
      <w:pPr>
        <w:ind w:left="93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>
    <w:nsid w:val="78855703"/>
    <w:multiLevelType w:val="hybridMultilevel"/>
    <w:tmpl w:val="A7FE4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8"/>
  </w:num>
  <w:num w:numId="4">
    <w:abstractNumId w:val="3"/>
  </w:num>
  <w:num w:numId="5">
    <w:abstractNumId w:val="2"/>
  </w:num>
  <w:num w:numId="6">
    <w:abstractNumId w:val="23"/>
  </w:num>
  <w:num w:numId="7">
    <w:abstractNumId w:val="31"/>
  </w:num>
  <w:num w:numId="8">
    <w:abstractNumId w:val="27"/>
  </w:num>
  <w:num w:numId="9">
    <w:abstractNumId w:val="12"/>
  </w:num>
  <w:num w:numId="10">
    <w:abstractNumId w:val="29"/>
  </w:num>
  <w:num w:numId="11">
    <w:abstractNumId w:val="11"/>
  </w:num>
  <w:num w:numId="12">
    <w:abstractNumId w:val="26"/>
  </w:num>
  <w:num w:numId="13">
    <w:abstractNumId w:val="17"/>
  </w:num>
  <w:num w:numId="14">
    <w:abstractNumId w:val="14"/>
  </w:num>
  <w:num w:numId="15">
    <w:abstractNumId w:val="21"/>
  </w:num>
  <w:num w:numId="16">
    <w:abstractNumId w:val="33"/>
  </w:num>
  <w:num w:numId="17">
    <w:abstractNumId w:val="16"/>
  </w:num>
  <w:num w:numId="18">
    <w:abstractNumId w:val="30"/>
  </w:num>
  <w:num w:numId="19">
    <w:abstractNumId w:val="7"/>
  </w:num>
  <w:num w:numId="20">
    <w:abstractNumId w:val="18"/>
  </w:num>
  <w:num w:numId="21">
    <w:abstractNumId w:val="20"/>
  </w:num>
  <w:num w:numId="22">
    <w:abstractNumId w:val="10"/>
  </w:num>
  <w:num w:numId="23">
    <w:abstractNumId w:val="25"/>
  </w:num>
  <w:num w:numId="24">
    <w:abstractNumId w:val="0"/>
  </w:num>
  <w:num w:numId="25">
    <w:abstractNumId w:val="1"/>
  </w:num>
  <w:num w:numId="26">
    <w:abstractNumId w:val="32"/>
  </w:num>
  <w:num w:numId="27">
    <w:abstractNumId w:val="28"/>
  </w:num>
  <w:num w:numId="28">
    <w:abstractNumId w:val="6"/>
  </w:num>
  <w:num w:numId="29">
    <w:abstractNumId w:val="15"/>
  </w:num>
  <w:num w:numId="30">
    <w:abstractNumId w:val="9"/>
  </w:num>
  <w:num w:numId="31">
    <w:abstractNumId w:val="22"/>
  </w:num>
  <w:num w:numId="32">
    <w:abstractNumId w:val="13"/>
  </w:num>
  <w:num w:numId="33">
    <w:abstractNumId w:val="19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27585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506E"/>
    <w:rsid w:val="00046160"/>
    <w:rsid w:val="000563ED"/>
    <w:rsid w:val="00057DA8"/>
    <w:rsid w:val="000605A8"/>
    <w:rsid w:val="0007093A"/>
    <w:rsid w:val="0007205B"/>
    <w:rsid w:val="000755A8"/>
    <w:rsid w:val="00076B12"/>
    <w:rsid w:val="000801E0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1ECC"/>
    <w:rsid w:val="000B21DA"/>
    <w:rsid w:val="000B25A2"/>
    <w:rsid w:val="000B31AA"/>
    <w:rsid w:val="000B38F6"/>
    <w:rsid w:val="000B4B76"/>
    <w:rsid w:val="000B65CB"/>
    <w:rsid w:val="000B780E"/>
    <w:rsid w:val="000C2659"/>
    <w:rsid w:val="000C2690"/>
    <w:rsid w:val="000C364E"/>
    <w:rsid w:val="000C4387"/>
    <w:rsid w:val="000C5D4C"/>
    <w:rsid w:val="000C7FC7"/>
    <w:rsid w:val="000D18C5"/>
    <w:rsid w:val="000D1EF9"/>
    <w:rsid w:val="000D2BF9"/>
    <w:rsid w:val="000E1125"/>
    <w:rsid w:val="000E1993"/>
    <w:rsid w:val="000E3B8A"/>
    <w:rsid w:val="000E5F85"/>
    <w:rsid w:val="000E6AE2"/>
    <w:rsid w:val="000F0A7B"/>
    <w:rsid w:val="000F27C3"/>
    <w:rsid w:val="000F451B"/>
    <w:rsid w:val="00100030"/>
    <w:rsid w:val="0010484A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00A0"/>
    <w:rsid w:val="001413B6"/>
    <w:rsid w:val="00141835"/>
    <w:rsid w:val="00145AFF"/>
    <w:rsid w:val="00147740"/>
    <w:rsid w:val="00150BAB"/>
    <w:rsid w:val="00155054"/>
    <w:rsid w:val="0015657D"/>
    <w:rsid w:val="00160A40"/>
    <w:rsid w:val="001623DA"/>
    <w:rsid w:val="001627D9"/>
    <w:rsid w:val="0016373F"/>
    <w:rsid w:val="00171FF9"/>
    <w:rsid w:val="0017245C"/>
    <w:rsid w:val="00172A27"/>
    <w:rsid w:val="00172AF8"/>
    <w:rsid w:val="00175874"/>
    <w:rsid w:val="001767E6"/>
    <w:rsid w:val="00176AC2"/>
    <w:rsid w:val="001802FB"/>
    <w:rsid w:val="001806A8"/>
    <w:rsid w:val="00180939"/>
    <w:rsid w:val="00180983"/>
    <w:rsid w:val="0018310D"/>
    <w:rsid w:val="00184214"/>
    <w:rsid w:val="00187FEF"/>
    <w:rsid w:val="00190A8D"/>
    <w:rsid w:val="0019547D"/>
    <w:rsid w:val="00195E1F"/>
    <w:rsid w:val="00196645"/>
    <w:rsid w:val="00197997"/>
    <w:rsid w:val="001A384E"/>
    <w:rsid w:val="001A3C20"/>
    <w:rsid w:val="001A4015"/>
    <w:rsid w:val="001A6AFD"/>
    <w:rsid w:val="001B0969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27C7"/>
    <w:rsid w:val="001C3C4C"/>
    <w:rsid w:val="001D101C"/>
    <w:rsid w:val="001D2914"/>
    <w:rsid w:val="001D2FB0"/>
    <w:rsid w:val="001E0341"/>
    <w:rsid w:val="001E1C36"/>
    <w:rsid w:val="001E3D8C"/>
    <w:rsid w:val="001E43EF"/>
    <w:rsid w:val="001E44CD"/>
    <w:rsid w:val="001E6F40"/>
    <w:rsid w:val="001E7603"/>
    <w:rsid w:val="001F3DF5"/>
    <w:rsid w:val="001F4346"/>
    <w:rsid w:val="001F7E3A"/>
    <w:rsid w:val="00201FFE"/>
    <w:rsid w:val="00202C4B"/>
    <w:rsid w:val="00206380"/>
    <w:rsid w:val="002155FA"/>
    <w:rsid w:val="002176DE"/>
    <w:rsid w:val="00221642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3B4"/>
    <w:rsid w:val="00256C2E"/>
    <w:rsid w:val="00257233"/>
    <w:rsid w:val="00260716"/>
    <w:rsid w:val="0026193E"/>
    <w:rsid w:val="00261A9C"/>
    <w:rsid w:val="00262518"/>
    <w:rsid w:val="00270A1C"/>
    <w:rsid w:val="00271ED8"/>
    <w:rsid w:val="00271FEE"/>
    <w:rsid w:val="002730ED"/>
    <w:rsid w:val="00275BC1"/>
    <w:rsid w:val="0027635A"/>
    <w:rsid w:val="00280857"/>
    <w:rsid w:val="00281718"/>
    <w:rsid w:val="00281B15"/>
    <w:rsid w:val="002855D0"/>
    <w:rsid w:val="00290E18"/>
    <w:rsid w:val="00291D54"/>
    <w:rsid w:val="00296690"/>
    <w:rsid w:val="00296D21"/>
    <w:rsid w:val="00296DC2"/>
    <w:rsid w:val="00297A88"/>
    <w:rsid w:val="002B136A"/>
    <w:rsid w:val="002B1638"/>
    <w:rsid w:val="002B24A3"/>
    <w:rsid w:val="002B2BBC"/>
    <w:rsid w:val="002B351B"/>
    <w:rsid w:val="002B3C48"/>
    <w:rsid w:val="002B434C"/>
    <w:rsid w:val="002B4F1D"/>
    <w:rsid w:val="002C0864"/>
    <w:rsid w:val="002C0F12"/>
    <w:rsid w:val="002C22F5"/>
    <w:rsid w:val="002C38EA"/>
    <w:rsid w:val="002C4649"/>
    <w:rsid w:val="002C7F10"/>
    <w:rsid w:val="002D00AA"/>
    <w:rsid w:val="002D044D"/>
    <w:rsid w:val="002D0F0A"/>
    <w:rsid w:val="002D288A"/>
    <w:rsid w:val="002D3398"/>
    <w:rsid w:val="002D35FA"/>
    <w:rsid w:val="002D3797"/>
    <w:rsid w:val="002D4AFB"/>
    <w:rsid w:val="002D63B8"/>
    <w:rsid w:val="002D6461"/>
    <w:rsid w:val="002D650F"/>
    <w:rsid w:val="002D6E18"/>
    <w:rsid w:val="002E002E"/>
    <w:rsid w:val="002E28F9"/>
    <w:rsid w:val="002E361D"/>
    <w:rsid w:val="002E6FD3"/>
    <w:rsid w:val="002E7525"/>
    <w:rsid w:val="002E7C9E"/>
    <w:rsid w:val="002F01CA"/>
    <w:rsid w:val="002F1163"/>
    <w:rsid w:val="002F3161"/>
    <w:rsid w:val="002F50DB"/>
    <w:rsid w:val="002F5517"/>
    <w:rsid w:val="003024EA"/>
    <w:rsid w:val="00305358"/>
    <w:rsid w:val="0030650B"/>
    <w:rsid w:val="0030788C"/>
    <w:rsid w:val="00312C1A"/>
    <w:rsid w:val="00312DD1"/>
    <w:rsid w:val="00313308"/>
    <w:rsid w:val="00313C51"/>
    <w:rsid w:val="003144CA"/>
    <w:rsid w:val="003171FD"/>
    <w:rsid w:val="00317592"/>
    <w:rsid w:val="003177B1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465"/>
    <w:rsid w:val="003577BE"/>
    <w:rsid w:val="003601A9"/>
    <w:rsid w:val="00362FCF"/>
    <w:rsid w:val="0036468F"/>
    <w:rsid w:val="00366993"/>
    <w:rsid w:val="00370E0A"/>
    <w:rsid w:val="00371876"/>
    <w:rsid w:val="0037293C"/>
    <w:rsid w:val="00372C00"/>
    <w:rsid w:val="00381312"/>
    <w:rsid w:val="00382FAE"/>
    <w:rsid w:val="003832DC"/>
    <w:rsid w:val="00384541"/>
    <w:rsid w:val="00385C87"/>
    <w:rsid w:val="00387F14"/>
    <w:rsid w:val="00391402"/>
    <w:rsid w:val="003918F4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A5554"/>
    <w:rsid w:val="003B132E"/>
    <w:rsid w:val="003B139B"/>
    <w:rsid w:val="003B3A50"/>
    <w:rsid w:val="003B448B"/>
    <w:rsid w:val="003C3E62"/>
    <w:rsid w:val="003D01E0"/>
    <w:rsid w:val="003D03EC"/>
    <w:rsid w:val="003D0EF8"/>
    <w:rsid w:val="003D1455"/>
    <w:rsid w:val="003D2B72"/>
    <w:rsid w:val="003D42C7"/>
    <w:rsid w:val="003D4964"/>
    <w:rsid w:val="003D6201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2AB6"/>
    <w:rsid w:val="00413229"/>
    <w:rsid w:val="004228A3"/>
    <w:rsid w:val="004229AC"/>
    <w:rsid w:val="00423D3B"/>
    <w:rsid w:val="004245A3"/>
    <w:rsid w:val="00424A48"/>
    <w:rsid w:val="00425038"/>
    <w:rsid w:val="004274EC"/>
    <w:rsid w:val="00427917"/>
    <w:rsid w:val="00436238"/>
    <w:rsid w:val="00441EB5"/>
    <w:rsid w:val="0044341B"/>
    <w:rsid w:val="00443D84"/>
    <w:rsid w:val="00444F7D"/>
    <w:rsid w:val="00445007"/>
    <w:rsid w:val="00446514"/>
    <w:rsid w:val="00446A9B"/>
    <w:rsid w:val="0045201C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0FC6"/>
    <w:rsid w:val="00470FF1"/>
    <w:rsid w:val="0047403A"/>
    <w:rsid w:val="00474161"/>
    <w:rsid w:val="00474C36"/>
    <w:rsid w:val="004750D1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0BD2"/>
    <w:rsid w:val="004A2687"/>
    <w:rsid w:val="004A402F"/>
    <w:rsid w:val="004A6761"/>
    <w:rsid w:val="004B2B05"/>
    <w:rsid w:val="004B2BBA"/>
    <w:rsid w:val="004B6B21"/>
    <w:rsid w:val="004B71F4"/>
    <w:rsid w:val="004B7559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33BE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3C0B"/>
    <w:rsid w:val="005146EB"/>
    <w:rsid w:val="005214BE"/>
    <w:rsid w:val="005219AA"/>
    <w:rsid w:val="00522736"/>
    <w:rsid w:val="00525585"/>
    <w:rsid w:val="0052657B"/>
    <w:rsid w:val="005312B1"/>
    <w:rsid w:val="005344B3"/>
    <w:rsid w:val="00534869"/>
    <w:rsid w:val="00534D4B"/>
    <w:rsid w:val="005371D2"/>
    <w:rsid w:val="00537528"/>
    <w:rsid w:val="00542ED7"/>
    <w:rsid w:val="00545A76"/>
    <w:rsid w:val="00545EEF"/>
    <w:rsid w:val="005506C7"/>
    <w:rsid w:val="00550E39"/>
    <w:rsid w:val="005514AA"/>
    <w:rsid w:val="0055689F"/>
    <w:rsid w:val="005603EF"/>
    <w:rsid w:val="00561349"/>
    <w:rsid w:val="00562B8C"/>
    <w:rsid w:val="005657FC"/>
    <w:rsid w:val="00567054"/>
    <w:rsid w:val="00567A9A"/>
    <w:rsid w:val="00570FEC"/>
    <w:rsid w:val="00571A8C"/>
    <w:rsid w:val="0057377D"/>
    <w:rsid w:val="00585DF6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6D0C"/>
    <w:rsid w:val="005D57F1"/>
    <w:rsid w:val="005D680C"/>
    <w:rsid w:val="005E06D3"/>
    <w:rsid w:val="005E27C0"/>
    <w:rsid w:val="005E4F1C"/>
    <w:rsid w:val="005F097D"/>
    <w:rsid w:val="005F1004"/>
    <w:rsid w:val="005F1FAE"/>
    <w:rsid w:val="005F35D0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C05"/>
    <w:rsid w:val="00616DFB"/>
    <w:rsid w:val="00617630"/>
    <w:rsid w:val="00617A0F"/>
    <w:rsid w:val="00617B27"/>
    <w:rsid w:val="00620346"/>
    <w:rsid w:val="0062074A"/>
    <w:rsid w:val="00622516"/>
    <w:rsid w:val="00622C68"/>
    <w:rsid w:val="00623125"/>
    <w:rsid w:val="0062321A"/>
    <w:rsid w:val="006241EE"/>
    <w:rsid w:val="00626617"/>
    <w:rsid w:val="00627ACD"/>
    <w:rsid w:val="00630383"/>
    <w:rsid w:val="00630B29"/>
    <w:rsid w:val="006316B3"/>
    <w:rsid w:val="00633DA7"/>
    <w:rsid w:val="006357BD"/>
    <w:rsid w:val="006408DC"/>
    <w:rsid w:val="006413AD"/>
    <w:rsid w:val="00641FA2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3ECC"/>
    <w:rsid w:val="006746B2"/>
    <w:rsid w:val="0067540D"/>
    <w:rsid w:val="00676653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3223"/>
    <w:rsid w:val="006D5430"/>
    <w:rsid w:val="006D63EF"/>
    <w:rsid w:val="006D7CA8"/>
    <w:rsid w:val="006E2FE4"/>
    <w:rsid w:val="006E36C6"/>
    <w:rsid w:val="006E3B73"/>
    <w:rsid w:val="006E7570"/>
    <w:rsid w:val="006F12EE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3731"/>
    <w:rsid w:val="007165BE"/>
    <w:rsid w:val="007200FA"/>
    <w:rsid w:val="00721635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1349"/>
    <w:rsid w:val="00741381"/>
    <w:rsid w:val="0074310F"/>
    <w:rsid w:val="00745C1D"/>
    <w:rsid w:val="007517C3"/>
    <w:rsid w:val="00751F23"/>
    <w:rsid w:val="007535D7"/>
    <w:rsid w:val="007573D2"/>
    <w:rsid w:val="007577AC"/>
    <w:rsid w:val="00760C49"/>
    <w:rsid w:val="007611EB"/>
    <w:rsid w:val="007626A2"/>
    <w:rsid w:val="007651F0"/>
    <w:rsid w:val="00765D32"/>
    <w:rsid w:val="007705A1"/>
    <w:rsid w:val="00770F43"/>
    <w:rsid w:val="00771468"/>
    <w:rsid w:val="007719AC"/>
    <w:rsid w:val="00772393"/>
    <w:rsid w:val="00773686"/>
    <w:rsid w:val="00776AD0"/>
    <w:rsid w:val="00781C54"/>
    <w:rsid w:val="00786FE3"/>
    <w:rsid w:val="00787A57"/>
    <w:rsid w:val="00787B7D"/>
    <w:rsid w:val="00792D48"/>
    <w:rsid w:val="00793203"/>
    <w:rsid w:val="00795931"/>
    <w:rsid w:val="00796A2A"/>
    <w:rsid w:val="00796A38"/>
    <w:rsid w:val="007A053E"/>
    <w:rsid w:val="007A2A69"/>
    <w:rsid w:val="007A627F"/>
    <w:rsid w:val="007A6821"/>
    <w:rsid w:val="007B055F"/>
    <w:rsid w:val="007B0BAC"/>
    <w:rsid w:val="007B13C6"/>
    <w:rsid w:val="007B3EE9"/>
    <w:rsid w:val="007B46C9"/>
    <w:rsid w:val="007B4B41"/>
    <w:rsid w:val="007B6028"/>
    <w:rsid w:val="007C0BA7"/>
    <w:rsid w:val="007C1244"/>
    <w:rsid w:val="007C1A92"/>
    <w:rsid w:val="007C33E4"/>
    <w:rsid w:val="007C41B3"/>
    <w:rsid w:val="007C44F4"/>
    <w:rsid w:val="007D0E38"/>
    <w:rsid w:val="007D2587"/>
    <w:rsid w:val="007D36F2"/>
    <w:rsid w:val="007D5A25"/>
    <w:rsid w:val="007E0E51"/>
    <w:rsid w:val="007E0F24"/>
    <w:rsid w:val="007E17B1"/>
    <w:rsid w:val="007E27C0"/>
    <w:rsid w:val="007E4716"/>
    <w:rsid w:val="007E6E32"/>
    <w:rsid w:val="007E771D"/>
    <w:rsid w:val="007F3DA7"/>
    <w:rsid w:val="007F4203"/>
    <w:rsid w:val="007F4290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341"/>
    <w:rsid w:val="00816F96"/>
    <w:rsid w:val="008175D4"/>
    <w:rsid w:val="00823AF8"/>
    <w:rsid w:val="00832ADC"/>
    <w:rsid w:val="00835356"/>
    <w:rsid w:val="00836941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57171"/>
    <w:rsid w:val="00857625"/>
    <w:rsid w:val="00857E3C"/>
    <w:rsid w:val="00860FE6"/>
    <w:rsid w:val="008636BD"/>
    <w:rsid w:val="00864D17"/>
    <w:rsid w:val="008719DB"/>
    <w:rsid w:val="00872250"/>
    <w:rsid w:val="008731B8"/>
    <w:rsid w:val="00873D16"/>
    <w:rsid w:val="00875049"/>
    <w:rsid w:val="00875F0E"/>
    <w:rsid w:val="00880F6C"/>
    <w:rsid w:val="008855E2"/>
    <w:rsid w:val="00886521"/>
    <w:rsid w:val="008937A3"/>
    <w:rsid w:val="0089509A"/>
    <w:rsid w:val="008A2A33"/>
    <w:rsid w:val="008A4FE1"/>
    <w:rsid w:val="008A5E28"/>
    <w:rsid w:val="008B3CA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90B"/>
    <w:rsid w:val="008E5B71"/>
    <w:rsid w:val="008E646E"/>
    <w:rsid w:val="008E705E"/>
    <w:rsid w:val="008F2453"/>
    <w:rsid w:val="008F34E9"/>
    <w:rsid w:val="008F54A2"/>
    <w:rsid w:val="00901D0C"/>
    <w:rsid w:val="00902833"/>
    <w:rsid w:val="009039E2"/>
    <w:rsid w:val="00905D5B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3948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9E"/>
    <w:rsid w:val="009739F5"/>
    <w:rsid w:val="009755AD"/>
    <w:rsid w:val="009757E0"/>
    <w:rsid w:val="0097718E"/>
    <w:rsid w:val="009800B6"/>
    <w:rsid w:val="00985DB7"/>
    <w:rsid w:val="00986B3C"/>
    <w:rsid w:val="00986D44"/>
    <w:rsid w:val="009903A8"/>
    <w:rsid w:val="00991070"/>
    <w:rsid w:val="00991C84"/>
    <w:rsid w:val="00992DCD"/>
    <w:rsid w:val="00994702"/>
    <w:rsid w:val="00996E62"/>
    <w:rsid w:val="00997875"/>
    <w:rsid w:val="00997D39"/>
    <w:rsid w:val="00997FD5"/>
    <w:rsid w:val="009A1CA8"/>
    <w:rsid w:val="009A2CA9"/>
    <w:rsid w:val="009A342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354F"/>
    <w:rsid w:val="009D159F"/>
    <w:rsid w:val="009D1912"/>
    <w:rsid w:val="009D2A16"/>
    <w:rsid w:val="009D6952"/>
    <w:rsid w:val="009E068F"/>
    <w:rsid w:val="009E1B89"/>
    <w:rsid w:val="009E619C"/>
    <w:rsid w:val="009E7020"/>
    <w:rsid w:val="009E7045"/>
    <w:rsid w:val="009E748B"/>
    <w:rsid w:val="009F0307"/>
    <w:rsid w:val="009F2244"/>
    <w:rsid w:val="009F3808"/>
    <w:rsid w:val="009F3D12"/>
    <w:rsid w:val="009F5FBC"/>
    <w:rsid w:val="00A00E96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3C"/>
    <w:rsid w:val="00A27E76"/>
    <w:rsid w:val="00A31A13"/>
    <w:rsid w:val="00A323D7"/>
    <w:rsid w:val="00A32701"/>
    <w:rsid w:val="00A330EB"/>
    <w:rsid w:val="00A334CC"/>
    <w:rsid w:val="00A44BE1"/>
    <w:rsid w:val="00A4500D"/>
    <w:rsid w:val="00A51EEE"/>
    <w:rsid w:val="00A542B8"/>
    <w:rsid w:val="00A54719"/>
    <w:rsid w:val="00A60995"/>
    <w:rsid w:val="00A612B9"/>
    <w:rsid w:val="00A66B14"/>
    <w:rsid w:val="00A66CF8"/>
    <w:rsid w:val="00A727DA"/>
    <w:rsid w:val="00A7493E"/>
    <w:rsid w:val="00A74F48"/>
    <w:rsid w:val="00A81A3A"/>
    <w:rsid w:val="00A82E50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6C76"/>
    <w:rsid w:val="00AB049C"/>
    <w:rsid w:val="00AB1D7B"/>
    <w:rsid w:val="00AB1EA3"/>
    <w:rsid w:val="00AB3399"/>
    <w:rsid w:val="00AB3D67"/>
    <w:rsid w:val="00AC4276"/>
    <w:rsid w:val="00AC464D"/>
    <w:rsid w:val="00AC51E8"/>
    <w:rsid w:val="00AC60CF"/>
    <w:rsid w:val="00AC60FB"/>
    <w:rsid w:val="00AC6BEC"/>
    <w:rsid w:val="00AD0CA9"/>
    <w:rsid w:val="00AD16D6"/>
    <w:rsid w:val="00AD2407"/>
    <w:rsid w:val="00AD48D4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36B2"/>
    <w:rsid w:val="00B2566A"/>
    <w:rsid w:val="00B26E87"/>
    <w:rsid w:val="00B41694"/>
    <w:rsid w:val="00B425D5"/>
    <w:rsid w:val="00B427B9"/>
    <w:rsid w:val="00B43371"/>
    <w:rsid w:val="00B44CA2"/>
    <w:rsid w:val="00B454AE"/>
    <w:rsid w:val="00B47CA1"/>
    <w:rsid w:val="00B52464"/>
    <w:rsid w:val="00B55453"/>
    <w:rsid w:val="00B55CF3"/>
    <w:rsid w:val="00B56E6F"/>
    <w:rsid w:val="00B63E7C"/>
    <w:rsid w:val="00B670CE"/>
    <w:rsid w:val="00B67B79"/>
    <w:rsid w:val="00B67E74"/>
    <w:rsid w:val="00B82234"/>
    <w:rsid w:val="00B8283E"/>
    <w:rsid w:val="00B837AA"/>
    <w:rsid w:val="00B86E93"/>
    <w:rsid w:val="00B87D03"/>
    <w:rsid w:val="00B909E8"/>
    <w:rsid w:val="00B9232C"/>
    <w:rsid w:val="00B928EE"/>
    <w:rsid w:val="00B92AD5"/>
    <w:rsid w:val="00B94BA4"/>
    <w:rsid w:val="00B97DB5"/>
    <w:rsid w:val="00BA4762"/>
    <w:rsid w:val="00BB156E"/>
    <w:rsid w:val="00BB1734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7C4"/>
    <w:rsid w:val="00BF7A5E"/>
    <w:rsid w:val="00C0085D"/>
    <w:rsid w:val="00C00E47"/>
    <w:rsid w:val="00C010AA"/>
    <w:rsid w:val="00C013EF"/>
    <w:rsid w:val="00C04F9C"/>
    <w:rsid w:val="00C11D21"/>
    <w:rsid w:val="00C11EFC"/>
    <w:rsid w:val="00C1675F"/>
    <w:rsid w:val="00C16C29"/>
    <w:rsid w:val="00C21F2D"/>
    <w:rsid w:val="00C23439"/>
    <w:rsid w:val="00C27213"/>
    <w:rsid w:val="00C278C2"/>
    <w:rsid w:val="00C32425"/>
    <w:rsid w:val="00C33DEA"/>
    <w:rsid w:val="00C353D0"/>
    <w:rsid w:val="00C35AE1"/>
    <w:rsid w:val="00C37B67"/>
    <w:rsid w:val="00C41E55"/>
    <w:rsid w:val="00C43809"/>
    <w:rsid w:val="00C45167"/>
    <w:rsid w:val="00C45E02"/>
    <w:rsid w:val="00C473CE"/>
    <w:rsid w:val="00C50168"/>
    <w:rsid w:val="00C50314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673E"/>
    <w:rsid w:val="00C67382"/>
    <w:rsid w:val="00C67438"/>
    <w:rsid w:val="00C72471"/>
    <w:rsid w:val="00C8086B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501F"/>
    <w:rsid w:val="00CA59FA"/>
    <w:rsid w:val="00CA61CF"/>
    <w:rsid w:val="00CB0B17"/>
    <w:rsid w:val="00CB1749"/>
    <w:rsid w:val="00CB1870"/>
    <w:rsid w:val="00CB27C2"/>
    <w:rsid w:val="00CB3A9F"/>
    <w:rsid w:val="00CB5048"/>
    <w:rsid w:val="00CC10DA"/>
    <w:rsid w:val="00CC2430"/>
    <w:rsid w:val="00CD229F"/>
    <w:rsid w:val="00CE2D1F"/>
    <w:rsid w:val="00CE31E0"/>
    <w:rsid w:val="00CE52F0"/>
    <w:rsid w:val="00CE72EE"/>
    <w:rsid w:val="00CF18A3"/>
    <w:rsid w:val="00CF356A"/>
    <w:rsid w:val="00CF3DA6"/>
    <w:rsid w:val="00CF4923"/>
    <w:rsid w:val="00CF4A61"/>
    <w:rsid w:val="00D029CB"/>
    <w:rsid w:val="00D04274"/>
    <w:rsid w:val="00D05A8B"/>
    <w:rsid w:val="00D06659"/>
    <w:rsid w:val="00D0699D"/>
    <w:rsid w:val="00D1447E"/>
    <w:rsid w:val="00D164B7"/>
    <w:rsid w:val="00D17475"/>
    <w:rsid w:val="00D1747A"/>
    <w:rsid w:val="00D205D0"/>
    <w:rsid w:val="00D21306"/>
    <w:rsid w:val="00D2151A"/>
    <w:rsid w:val="00D22151"/>
    <w:rsid w:val="00D22AF0"/>
    <w:rsid w:val="00D25CA2"/>
    <w:rsid w:val="00D26BCB"/>
    <w:rsid w:val="00D275C6"/>
    <w:rsid w:val="00D27639"/>
    <w:rsid w:val="00D41A51"/>
    <w:rsid w:val="00D41EFB"/>
    <w:rsid w:val="00D42DFD"/>
    <w:rsid w:val="00D44C01"/>
    <w:rsid w:val="00D45E14"/>
    <w:rsid w:val="00D4755C"/>
    <w:rsid w:val="00D52834"/>
    <w:rsid w:val="00D544FE"/>
    <w:rsid w:val="00D5596F"/>
    <w:rsid w:val="00D56F3F"/>
    <w:rsid w:val="00D574F0"/>
    <w:rsid w:val="00D57733"/>
    <w:rsid w:val="00D61F13"/>
    <w:rsid w:val="00D672D6"/>
    <w:rsid w:val="00D67D4A"/>
    <w:rsid w:val="00D70B9D"/>
    <w:rsid w:val="00D72B46"/>
    <w:rsid w:val="00D75D2E"/>
    <w:rsid w:val="00D766D5"/>
    <w:rsid w:val="00D806A3"/>
    <w:rsid w:val="00D80BE3"/>
    <w:rsid w:val="00D81232"/>
    <w:rsid w:val="00D81BAC"/>
    <w:rsid w:val="00D83149"/>
    <w:rsid w:val="00D83173"/>
    <w:rsid w:val="00D8380A"/>
    <w:rsid w:val="00D85273"/>
    <w:rsid w:val="00D85C29"/>
    <w:rsid w:val="00D90CC5"/>
    <w:rsid w:val="00D92C6A"/>
    <w:rsid w:val="00DA12AB"/>
    <w:rsid w:val="00DB3689"/>
    <w:rsid w:val="00DB3727"/>
    <w:rsid w:val="00DB3767"/>
    <w:rsid w:val="00DB39E0"/>
    <w:rsid w:val="00DB70B4"/>
    <w:rsid w:val="00DC181B"/>
    <w:rsid w:val="00DC1B28"/>
    <w:rsid w:val="00DC22BE"/>
    <w:rsid w:val="00DC5F62"/>
    <w:rsid w:val="00DC6B68"/>
    <w:rsid w:val="00DC7FAF"/>
    <w:rsid w:val="00DD02BA"/>
    <w:rsid w:val="00DD100B"/>
    <w:rsid w:val="00DD42F9"/>
    <w:rsid w:val="00DE1B4A"/>
    <w:rsid w:val="00DE2611"/>
    <w:rsid w:val="00DE2CFF"/>
    <w:rsid w:val="00DE3330"/>
    <w:rsid w:val="00DE5939"/>
    <w:rsid w:val="00DE7746"/>
    <w:rsid w:val="00DE7AA4"/>
    <w:rsid w:val="00DF4CBC"/>
    <w:rsid w:val="00DF5370"/>
    <w:rsid w:val="00E0032E"/>
    <w:rsid w:val="00E0205D"/>
    <w:rsid w:val="00E1018A"/>
    <w:rsid w:val="00E10707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54FA4"/>
    <w:rsid w:val="00E62790"/>
    <w:rsid w:val="00E62B3D"/>
    <w:rsid w:val="00E6315A"/>
    <w:rsid w:val="00E64C50"/>
    <w:rsid w:val="00E65E86"/>
    <w:rsid w:val="00E71B00"/>
    <w:rsid w:val="00E73C7F"/>
    <w:rsid w:val="00E740D9"/>
    <w:rsid w:val="00E8224F"/>
    <w:rsid w:val="00E829B9"/>
    <w:rsid w:val="00E853FB"/>
    <w:rsid w:val="00E85E3C"/>
    <w:rsid w:val="00E943EE"/>
    <w:rsid w:val="00E96534"/>
    <w:rsid w:val="00EA0385"/>
    <w:rsid w:val="00EA3791"/>
    <w:rsid w:val="00EA4D0C"/>
    <w:rsid w:val="00EA4E53"/>
    <w:rsid w:val="00EA6259"/>
    <w:rsid w:val="00EA63A0"/>
    <w:rsid w:val="00EA7720"/>
    <w:rsid w:val="00EA7F21"/>
    <w:rsid w:val="00EB01F5"/>
    <w:rsid w:val="00EB1663"/>
    <w:rsid w:val="00EB4324"/>
    <w:rsid w:val="00EB6B41"/>
    <w:rsid w:val="00EC1D1E"/>
    <w:rsid w:val="00EC465B"/>
    <w:rsid w:val="00EC5A04"/>
    <w:rsid w:val="00EC5B82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04F3"/>
    <w:rsid w:val="00EE1BAB"/>
    <w:rsid w:val="00EE5769"/>
    <w:rsid w:val="00EE5CA6"/>
    <w:rsid w:val="00EE6916"/>
    <w:rsid w:val="00EF1335"/>
    <w:rsid w:val="00EF1557"/>
    <w:rsid w:val="00EF1D24"/>
    <w:rsid w:val="00EF4836"/>
    <w:rsid w:val="00EF4AE0"/>
    <w:rsid w:val="00EF6FA1"/>
    <w:rsid w:val="00F012FF"/>
    <w:rsid w:val="00F01A21"/>
    <w:rsid w:val="00F046E9"/>
    <w:rsid w:val="00F04831"/>
    <w:rsid w:val="00F07AA2"/>
    <w:rsid w:val="00F12DA8"/>
    <w:rsid w:val="00F1322B"/>
    <w:rsid w:val="00F13699"/>
    <w:rsid w:val="00F154E0"/>
    <w:rsid w:val="00F23C38"/>
    <w:rsid w:val="00F24055"/>
    <w:rsid w:val="00F25BEF"/>
    <w:rsid w:val="00F270BA"/>
    <w:rsid w:val="00F308AF"/>
    <w:rsid w:val="00F321D5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57C66"/>
    <w:rsid w:val="00F6079F"/>
    <w:rsid w:val="00F64EA5"/>
    <w:rsid w:val="00F66660"/>
    <w:rsid w:val="00F66A3D"/>
    <w:rsid w:val="00F66DF3"/>
    <w:rsid w:val="00F67AB2"/>
    <w:rsid w:val="00F73D21"/>
    <w:rsid w:val="00F74ED0"/>
    <w:rsid w:val="00F75B44"/>
    <w:rsid w:val="00F81303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6E54"/>
    <w:rsid w:val="00FC7DCF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53F19"/>
  <w15:docId w15:val="{3FA77ED3-09FF-4935-B3EA-01129BC5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314"/>
    <w:pPr>
      <w:widowControl w:val="0"/>
      <w:spacing w:after="180" w:line="240" w:lineRule="auto"/>
      <w:jc w:val="both"/>
    </w:pPr>
    <w:rPr>
      <w:rFonts w:ascii="Times New Roman" w:eastAsiaTheme="minorEastAsia" w:hAnsi="Times New Roman"/>
      <w:kern w:val="2"/>
      <w:sz w:val="2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- Bullets,?? ??,?????,????,Lista1,목록 단락,リスト段落,列出段落1,中等深浅网格 1 - 着色 21,列表段落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Arial" w:hint="default"/>
      <w:sz w:val="22"/>
    </w:rPr>
  </w:style>
  <w:style w:type="character" w:customStyle="1" w:styleId="4Char">
    <w:name w:val="标题 4 Char"/>
    <w:basedOn w:val="a0"/>
    <w:link w:val="4"/>
    <w:qFormat/>
    <w:rPr>
      <w:rFonts w:ascii="Calibri Light" w:eastAsia="DengXian Light" w:hAnsi="Calibri Light" w:cs="Times New Roman"/>
      <w:b/>
      <w:sz w:val="28"/>
      <w:szCs w:val="28"/>
    </w:rPr>
  </w:style>
  <w:style w:type="paragraph" w:customStyle="1" w:styleId="TALLeft1cm">
    <w:name w:val="TAL + Left:  1 cm"/>
    <w:basedOn w:val="TAL"/>
    <w:qFormat/>
    <w:rsid w:val="005C6D0C"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- Bullets Char,?? ?? Char,????? Char,???? Char,Lista1 Char,목록 단락 Char,リスト段落 Char,列出段落1 Char,中等深浅网格 1 - 着色 21 Char,列表段落 Char"/>
    <w:link w:val="afffffff3"/>
    <w:uiPriority w:val="34"/>
    <w:qFormat/>
    <w:locked/>
    <w:rsid w:val="00857625"/>
    <w:rPr>
      <w:rFonts w:ascii="Times New Roman" w:hAnsi="Times New Roman"/>
      <w:kern w:val="2"/>
      <w:sz w:val="21"/>
      <w:lang w:eastAsia="ja-JP"/>
    </w:rPr>
  </w:style>
  <w:style w:type="character" w:customStyle="1" w:styleId="TACChar">
    <w:name w:val="TAC Char"/>
    <w:link w:val="TAC"/>
    <w:qFormat/>
    <w:rsid w:val="002C38EA"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2C38EA"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rsid w:val="002C38EA"/>
    <w:rPr>
      <w:rFonts w:ascii="Arial" w:eastAsia="MS Mincho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9857F7-28CE-4DB5-88C5-1B41B4459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1675</TotalTime>
  <Pages>4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9374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49</cp:revision>
  <cp:lastPrinted>2113-01-01T00:00:00Z</cp:lastPrinted>
  <dcterms:created xsi:type="dcterms:W3CDTF">2017-09-06T12:59:00Z</dcterms:created>
  <dcterms:modified xsi:type="dcterms:W3CDTF">2019-08-15T16:54:00Z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